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hint="eastAsia" w:ascii="仿宋_GB2312" w:hAnsi="宋体" w:eastAsia="仿宋_GB2312"/>
          <w:b/>
          <w:bCs/>
          <w:color w:val="auto"/>
          <w:sz w:val="36"/>
          <w:szCs w:val="36"/>
          <w:u w:val="none"/>
          <w:lang w:eastAsia="zh-CN"/>
        </w:rPr>
        <w:sectPr>
          <w:pgSz w:w="11906" w:h="16838"/>
          <w:pgMar w:top="1440" w:right="1800" w:bottom="1440" w:left="1800" w:header="851" w:footer="992" w:gutter="0"/>
          <w:cols w:space="425" w:num="1"/>
          <w:docGrid w:type="lines" w:linePitch="312" w:charSpace="0"/>
        </w:sectPr>
      </w:pPr>
      <w:bookmarkStart w:id="2" w:name="_GoBack"/>
      <w:bookmarkEnd w:id="2"/>
      <w:r>
        <w:rPr>
          <w:rFonts w:ascii="仿宋_GB2312" w:hAnsi="宋体" w:eastAsia="仿宋_GB2312"/>
          <w:b/>
          <w:bCs/>
          <w:color w:val="auto"/>
          <w:sz w:val="32"/>
          <w:szCs w:val="32"/>
          <w:u w:val="none"/>
        </w:rPr>
        <w:pict>
          <v:shape id="_x0000_s1026" o:spid="_x0000_s1026" o:spt="202" type="#_x0000_t202" style="position:absolute;left:0pt;margin-left:-42.05pt;margin-top:28.8pt;height:671.45pt;width:502.7pt;z-index:251660288;mso-width-relative:page;mso-height-relative:page;" fillcolor="#FFFFFF" filled="t" stroked="t" coordsize="21600,21600">
            <v:path/>
            <v:fill on="t" color2="#FFFFFF" focussize="0,0"/>
            <v:stroke color="#000000" joinstyle="miter"/>
            <v:imagedata o:title=""/>
            <o:lock v:ext="edit" aspectratio="f"/>
            <v:textbox>
              <w:txbxContent>
                <w:p>
                  <w:pPr>
                    <w:jc w:val="center"/>
                    <w:rPr>
                      <w:rFonts w:ascii="仿宋_GB2312" w:eastAsia="仿宋_GB2312"/>
                    </w:rPr>
                  </w:pPr>
                </w:p>
                <w:p>
                  <w:pPr>
                    <w:rPr>
                      <w:rFonts w:ascii="仿宋_GB2312" w:hAnsi="宋体" w:eastAsia="仿宋_GB2312"/>
                    </w:rPr>
                  </w:pPr>
                  <w:r>
                    <w:rPr>
                      <w:rFonts w:hint="eastAsia" w:ascii="仿宋_GB2312" w:hAnsi="宋体" w:eastAsia="仿宋_GB2312"/>
                    </w:rPr>
                    <w:t xml:space="preserve"> </w:t>
                  </w:r>
                </w:p>
                <w:p>
                  <w:pPr>
                    <w:rPr>
                      <w:rFonts w:ascii="仿宋_GB2312" w:hAnsi="宋体" w:eastAsia="仿宋_GB2312"/>
                      <w:color w:val="auto"/>
                      <w:sz w:val="44"/>
                      <w:szCs w:val="44"/>
                    </w:rPr>
                  </w:pPr>
                </w:p>
                <w:p>
                  <w:pPr>
                    <w:jc w:val="center"/>
                    <w:rPr>
                      <w:rFonts w:ascii="仿宋_GB2312" w:hAnsi="宋体" w:eastAsia="仿宋_GB2312"/>
                      <w:color w:val="auto"/>
                      <w:sz w:val="52"/>
                      <w:szCs w:val="52"/>
                    </w:rPr>
                  </w:pPr>
                  <w:r>
                    <w:rPr>
                      <w:rFonts w:hint="eastAsia" w:ascii="仿宋_GB2312" w:hAnsi="宋体" w:eastAsia="仿宋_GB2312"/>
                      <w:color w:val="auto"/>
                      <w:sz w:val="52"/>
                      <w:szCs w:val="52"/>
                    </w:rPr>
                    <w:t>生产建设项目水土保持设施</w:t>
                  </w:r>
                </w:p>
                <w:p>
                  <w:pPr>
                    <w:spacing w:before="312" w:beforeLines="100" w:after="312" w:afterLines="100"/>
                    <w:jc w:val="center"/>
                    <w:rPr>
                      <w:rFonts w:ascii="仿宋_GB2312" w:hAnsi="宋体" w:eastAsia="仿宋_GB2312"/>
                      <w:color w:val="auto"/>
                      <w:sz w:val="84"/>
                      <w:szCs w:val="84"/>
                    </w:rPr>
                  </w:pPr>
                  <w:r>
                    <w:rPr>
                      <w:rFonts w:hint="eastAsia" w:ascii="仿宋_GB2312" w:hAnsi="宋体" w:eastAsia="仿宋_GB2312"/>
                      <w:color w:val="auto"/>
                      <w:sz w:val="84"/>
                      <w:szCs w:val="84"/>
                    </w:rPr>
                    <w:t>验收鉴定书</w:t>
                  </w:r>
                </w:p>
                <w:p>
                  <w:pPr>
                    <w:tabs>
                      <w:tab w:val="left" w:pos="1740"/>
                    </w:tabs>
                    <w:spacing w:line="480" w:lineRule="auto"/>
                    <w:ind w:left="4094" w:leftChars="342" w:hanging="3376" w:hangingChars="1055"/>
                    <w:rPr>
                      <w:rFonts w:ascii="仿宋_GB2312" w:hAnsi="宋体" w:eastAsia="仿宋_GB2312"/>
                      <w:color w:val="auto"/>
                      <w:sz w:val="32"/>
                      <w:szCs w:val="32"/>
                    </w:rPr>
                  </w:pPr>
                </w:p>
                <w:p>
                  <w:pPr>
                    <w:tabs>
                      <w:tab w:val="left" w:pos="1740"/>
                    </w:tabs>
                    <w:spacing w:line="480" w:lineRule="auto"/>
                    <w:ind w:left="4094" w:leftChars="342" w:hanging="3376" w:hangingChars="1055"/>
                    <w:rPr>
                      <w:rFonts w:ascii="仿宋_GB2312" w:hAnsi="宋体" w:eastAsia="仿宋_GB2312"/>
                      <w:color w:val="auto"/>
                      <w:sz w:val="32"/>
                      <w:szCs w:val="32"/>
                    </w:rPr>
                  </w:pPr>
                </w:p>
                <w:p>
                  <w:pPr>
                    <w:tabs>
                      <w:tab w:val="left" w:pos="1740"/>
                    </w:tabs>
                    <w:spacing w:line="480" w:lineRule="auto"/>
                    <w:ind w:left="4094" w:leftChars="342" w:hanging="3376" w:hangingChars="1055"/>
                    <w:rPr>
                      <w:rFonts w:ascii="仿宋_GB2312" w:hAnsi="宋体" w:eastAsia="仿宋_GB2312"/>
                      <w:color w:val="auto"/>
                      <w:sz w:val="32"/>
                      <w:szCs w:val="32"/>
                    </w:rPr>
                  </w:pPr>
                </w:p>
                <w:p>
                  <w:pPr>
                    <w:tabs>
                      <w:tab w:val="left" w:pos="1740"/>
                    </w:tabs>
                    <w:spacing w:line="600" w:lineRule="auto"/>
                    <w:ind w:left="2831" w:leftChars="341" w:hanging="2115" w:hangingChars="661"/>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项 目 名 称：</w:t>
                  </w:r>
                  <w:r>
                    <w:rPr>
                      <w:rFonts w:hint="eastAsia" w:ascii="仿宋_GB2312" w:hAnsi="宋体" w:eastAsia="仿宋_GB2312"/>
                      <w:color w:val="auto"/>
                      <w:sz w:val="32"/>
                      <w:szCs w:val="32"/>
                      <w:u w:val="single"/>
                      <w:lang w:val="en-US" w:eastAsia="zh-CN"/>
                    </w:rPr>
                    <w:t xml:space="preserve">长坑二街市政工程           </w:t>
                  </w:r>
                </w:p>
                <w:p>
                  <w:pPr>
                    <w:tabs>
                      <w:tab w:val="left" w:pos="1740"/>
                    </w:tabs>
                    <w:spacing w:line="600" w:lineRule="auto"/>
                    <w:ind w:left="2949" w:leftChars="341" w:hanging="2233" w:hangingChars="698"/>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建 设 单 位：</w:t>
                  </w:r>
                  <w:r>
                    <w:rPr>
                      <w:rFonts w:hint="eastAsia" w:ascii="仿宋_GB2312" w:hAnsi="宋体" w:eastAsia="仿宋_GB2312"/>
                      <w:color w:val="auto"/>
                      <w:sz w:val="32"/>
                      <w:szCs w:val="32"/>
                      <w:u w:val="single"/>
                      <w:lang w:eastAsia="zh-CN"/>
                    </w:rPr>
                    <w:t>深圳市</w:t>
                  </w:r>
                  <w:r>
                    <w:rPr>
                      <w:rFonts w:hint="eastAsia" w:ascii="仿宋_GB2312" w:hAnsi="宋体" w:eastAsia="仿宋_GB2312"/>
                      <w:color w:val="auto"/>
                      <w:sz w:val="32"/>
                      <w:szCs w:val="32"/>
                      <w:u w:val="single"/>
                      <w:lang w:val="en-US" w:eastAsia="zh-CN"/>
                    </w:rPr>
                    <w:t>大族云峰投资</w:t>
                  </w:r>
                  <w:r>
                    <w:rPr>
                      <w:rFonts w:hint="eastAsia" w:ascii="仿宋_GB2312" w:hAnsi="宋体" w:eastAsia="仿宋_GB2312"/>
                      <w:color w:val="auto"/>
                      <w:sz w:val="32"/>
                      <w:szCs w:val="32"/>
                      <w:u w:val="single"/>
                      <w:lang w:eastAsia="zh-CN"/>
                    </w:rPr>
                    <w:t>有限公司</w:t>
                  </w:r>
                  <w:r>
                    <w:rPr>
                      <w:rFonts w:hint="eastAsia" w:ascii="仿宋_GB2312" w:hAnsi="宋体" w:eastAsia="仿宋_GB2312"/>
                      <w:color w:val="auto"/>
                      <w:sz w:val="32"/>
                      <w:szCs w:val="32"/>
                      <w:u w:val="single"/>
                      <w:lang w:val="en-US" w:eastAsia="zh-CN"/>
                    </w:rPr>
                    <w:t xml:space="preserve"> </w:t>
                  </w:r>
                </w:p>
                <w:p>
                  <w:pPr>
                    <w:tabs>
                      <w:tab w:val="left" w:pos="1740"/>
                    </w:tabs>
                    <w:spacing w:line="600" w:lineRule="auto"/>
                    <w:ind w:left="4094" w:leftChars="342" w:hanging="3376" w:hangingChars="1055"/>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建 设 地 点：</w:t>
                  </w:r>
                  <w:r>
                    <w:rPr>
                      <w:rFonts w:hint="eastAsia" w:ascii="仿宋_GB2312" w:hAnsi="宋体" w:eastAsia="仿宋_GB2312"/>
                      <w:color w:val="auto"/>
                      <w:sz w:val="32"/>
                      <w:szCs w:val="32"/>
                      <w:u w:val="single"/>
                      <w:lang w:val="en-US" w:eastAsia="zh-CN"/>
                    </w:rPr>
                    <w:t xml:space="preserve">龙岗区坂田街道             </w:t>
                  </w:r>
                </w:p>
                <w:p>
                  <w:pPr>
                    <w:rPr>
                      <w:rFonts w:ascii="仿宋_GB2312" w:hAnsi="宋体" w:eastAsia="仿宋_GB2312"/>
                      <w:color w:val="auto"/>
                      <w:sz w:val="32"/>
                      <w:szCs w:val="32"/>
                    </w:rPr>
                  </w:pPr>
                </w:p>
                <w:p>
                  <w:pPr>
                    <w:spacing w:before="156" w:beforeLines="50" w:after="156" w:afterLines="50" w:line="360" w:lineRule="auto"/>
                    <w:jc w:val="center"/>
                    <w:rPr>
                      <w:rFonts w:ascii="仿宋_GB2312" w:hAnsi="宋体" w:eastAsia="仿宋_GB2312"/>
                      <w:color w:val="auto"/>
                      <w:sz w:val="32"/>
                      <w:szCs w:val="32"/>
                    </w:rPr>
                  </w:pPr>
                </w:p>
                <w:p>
                  <w:pPr>
                    <w:spacing w:before="156" w:beforeLines="50" w:after="156" w:afterLines="50"/>
                    <w:jc w:val="both"/>
                    <w:rPr>
                      <w:rFonts w:ascii="仿宋_GB2312" w:hAnsi="宋体" w:eastAsia="仿宋_GB2312"/>
                      <w:color w:val="auto"/>
                      <w:sz w:val="32"/>
                      <w:szCs w:val="32"/>
                    </w:rPr>
                  </w:pPr>
                </w:p>
                <w:p>
                  <w:pPr>
                    <w:spacing w:before="156" w:beforeLines="50" w:after="156" w:afterLines="50"/>
                    <w:jc w:val="center"/>
                    <w:rPr>
                      <w:rFonts w:ascii="仿宋_GB2312" w:hAnsi="宋体" w:eastAsia="仿宋_GB2312"/>
                      <w:color w:val="auto"/>
                      <w:sz w:val="32"/>
                      <w:szCs w:val="32"/>
                    </w:rPr>
                  </w:pPr>
                </w:p>
                <w:p>
                  <w:pPr>
                    <w:spacing w:before="156" w:beforeLines="50" w:after="156" w:afterLines="50"/>
                    <w:jc w:val="center"/>
                    <w:rPr>
                      <w:color w:val="auto"/>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日</w:t>
                  </w:r>
                </w:p>
              </w:txbxContent>
            </v:textbox>
          </v:shape>
        </w:pict>
      </w:r>
    </w:p>
    <w:p>
      <w:pPr>
        <w:spacing w:after="156" w:afterLines="50" w:line="360" w:lineRule="auto"/>
        <w:jc w:val="center"/>
        <w:rPr>
          <w:rFonts w:ascii="方正小标宋_GBK" w:hAnsi="宋体" w:eastAsia="方正小标宋_GBK"/>
          <w:color w:val="auto"/>
          <w:sz w:val="36"/>
          <w:szCs w:val="36"/>
        </w:rPr>
      </w:pPr>
      <w:r>
        <w:rPr>
          <w:rFonts w:hint="eastAsia" w:asciiTheme="majorEastAsia" w:hAnsiTheme="majorEastAsia" w:eastAsiaTheme="majorEastAsia" w:cstheme="majorEastAsia"/>
          <w:b/>
          <w:bCs/>
          <w:color w:val="auto"/>
          <w:sz w:val="36"/>
          <w:szCs w:val="36"/>
        </w:rPr>
        <w:t>生产建设项目水土保持设施验收基本情况表</w:t>
      </w:r>
    </w:p>
    <w:tbl>
      <w:tblPr>
        <w:tblStyle w:val="6"/>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21"/>
        <w:gridCol w:w="1612"/>
        <w:gridCol w:w="1383"/>
        <w:gridCol w:w="1242"/>
        <w:gridCol w:w="133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3"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项目名称</w:t>
            </w:r>
          </w:p>
        </w:tc>
        <w:tc>
          <w:tcPr>
            <w:tcW w:w="4237" w:type="dxa"/>
            <w:gridSpan w:val="3"/>
            <w:vAlign w:val="center"/>
          </w:tcPr>
          <w:p>
            <w:pPr>
              <w:spacing w:line="0" w:lineRule="atLeas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长坑二街市政工程</w:t>
            </w:r>
          </w:p>
        </w:tc>
        <w:tc>
          <w:tcPr>
            <w:tcW w:w="1335"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行业类别</w:t>
            </w:r>
          </w:p>
        </w:tc>
        <w:tc>
          <w:tcPr>
            <w:tcW w:w="1536" w:type="dxa"/>
            <w:vAlign w:val="center"/>
          </w:tcPr>
          <w:p>
            <w:pPr>
              <w:spacing w:line="0" w:lineRule="atLeas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9"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建设单位</w:t>
            </w:r>
          </w:p>
        </w:tc>
        <w:tc>
          <w:tcPr>
            <w:tcW w:w="4237" w:type="dxa"/>
            <w:gridSpan w:val="3"/>
            <w:vAlign w:val="center"/>
          </w:tcPr>
          <w:p>
            <w:pPr>
              <w:spacing w:line="0" w:lineRule="atLeast"/>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深圳市大族云峰投资有限公司</w:t>
            </w:r>
          </w:p>
        </w:tc>
        <w:tc>
          <w:tcPr>
            <w:tcW w:w="1335"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项目性质</w:t>
            </w:r>
          </w:p>
        </w:tc>
        <w:tc>
          <w:tcPr>
            <w:tcW w:w="1536"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水土保持方案审批部门、文号及时间</w:t>
            </w:r>
          </w:p>
        </w:tc>
        <w:tc>
          <w:tcPr>
            <w:tcW w:w="7108" w:type="dxa"/>
            <w:gridSpan w:val="5"/>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深圳市龙岗区水务局（原深圳市龙岗区环境保护和水务局）</w:t>
            </w:r>
            <w:r>
              <w:rPr>
                <w:rFonts w:hint="eastAsia" w:ascii="仿宋_GB2312" w:hAnsi="宋体" w:eastAsia="仿宋_GB2312"/>
                <w:color w:val="auto"/>
                <w:sz w:val="28"/>
                <w:szCs w:val="28"/>
                <w:lang w:eastAsia="zh-CN"/>
              </w:rPr>
              <w:t>、深</w:t>
            </w:r>
            <w:r>
              <w:rPr>
                <w:rFonts w:hint="eastAsia" w:ascii="仿宋_GB2312" w:hAnsi="宋体" w:eastAsia="仿宋_GB2312"/>
                <w:color w:val="auto"/>
                <w:sz w:val="28"/>
                <w:szCs w:val="28"/>
                <w:lang w:val="en-US" w:eastAsia="zh-CN"/>
              </w:rPr>
              <w:t>龙环水保复</w:t>
            </w:r>
            <w:r>
              <w:rPr>
                <w:rFonts w:hint="eastAsia" w:ascii="仿宋_GB2312" w:hAnsi="宋体" w:eastAsia="仿宋_GB2312"/>
                <w:color w:val="auto"/>
                <w:sz w:val="28"/>
                <w:szCs w:val="28"/>
                <w:lang w:eastAsia="zh-CN"/>
              </w:rPr>
              <w:t>〔20</w:t>
            </w:r>
            <w:r>
              <w:rPr>
                <w:rFonts w:hint="eastAsia" w:ascii="仿宋_GB2312" w:hAnsi="宋体" w:eastAsia="仿宋_GB2312"/>
                <w:color w:val="auto"/>
                <w:sz w:val="28"/>
                <w:szCs w:val="28"/>
                <w:lang w:val="en-US" w:eastAsia="zh-CN"/>
              </w:rPr>
              <w:t>16</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70</w:t>
            </w:r>
            <w:r>
              <w:rPr>
                <w:rFonts w:hint="eastAsia" w:ascii="仿宋_GB2312" w:hAnsi="宋体" w:eastAsia="仿宋_GB2312"/>
                <w:color w:val="auto"/>
                <w:sz w:val="28"/>
                <w:szCs w:val="28"/>
                <w:lang w:eastAsia="zh-CN"/>
              </w:rPr>
              <w:t>号、20</w:t>
            </w:r>
            <w:r>
              <w:rPr>
                <w:rFonts w:hint="eastAsia" w:ascii="仿宋_GB2312" w:hAnsi="宋体" w:eastAsia="仿宋_GB2312"/>
                <w:color w:val="auto"/>
                <w:sz w:val="28"/>
                <w:szCs w:val="28"/>
                <w:lang w:val="en-US" w:eastAsia="zh-CN"/>
              </w:rPr>
              <w:t>16</w:t>
            </w:r>
            <w:r>
              <w:rPr>
                <w:rFonts w:hint="eastAsia" w:ascii="仿宋_GB2312" w:hAnsi="宋体" w:eastAsia="仿宋_GB2312"/>
                <w:color w:val="auto"/>
                <w:sz w:val="28"/>
                <w:szCs w:val="28"/>
                <w:lang w:eastAsia="zh-CN"/>
              </w:rPr>
              <w:t>年</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lang w:eastAsia="zh-CN"/>
              </w:rPr>
              <w:t>月</w:t>
            </w:r>
            <w:r>
              <w:rPr>
                <w:rFonts w:hint="eastAsia" w:ascii="仿宋_GB2312" w:hAnsi="宋体" w:eastAsia="仿宋_GB2312"/>
                <w:color w:val="auto"/>
                <w:sz w:val="28"/>
                <w:szCs w:val="28"/>
                <w:lang w:val="en-US" w:eastAsia="zh-CN"/>
              </w:rPr>
              <w:t>24</w:t>
            </w:r>
            <w:r>
              <w:rPr>
                <w:rFonts w:hint="eastAsia" w:ascii="仿宋_GB2312" w:hAnsi="宋体" w:eastAsia="仿宋_GB2312"/>
                <w:color w:val="auto"/>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工程概算总投资</w:t>
            </w:r>
          </w:p>
        </w:tc>
        <w:tc>
          <w:tcPr>
            <w:tcW w:w="1612" w:type="dxa"/>
            <w:vAlign w:val="center"/>
          </w:tcPr>
          <w:p>
            <w:pPr>
              <w:spacing w:line="0" w:lineRule="atLeast"/>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1781.33</w:t>
            </w:r>
            <w:r>
              <w:rPr>
                <w:rFonts w:hint="eastAsia" w:ascii="仿宋_GB2312" w:hAnsi="宋体" w:eastAsia="仿宋_GB2312"/>
                <w:color w:val="auto"/>
                <w:sz w:val="24"/>
                <w:szCs w:val="24"/>
              </w:rPr>
              <w:t>万元</w:t>
            </w:r>
          </w:p>
        </w:tc>
        <w:tc>
          <w:tcPr>
            <w:tcW w:w="1383"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其中水土保持投资</w:t>
            </w:r>
          </w:p>
        </w:tc>
        <w:tc>
          <w:tcPr>
            <w:tcW w:w="1242"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4"/>
                <w:szCs w:val="24"/>
                <w:lang w:val="en-US" w:eastAsia="zh-CN"/>
              </w:rPr>
              <w:t>41.40</w:t>
            </w:r>
            <w:r>
              <w:rPr>
                <w:rFonts w:hint="eastAsia" w:ascii="仿宋_GB2312" w:hAnsi="宋体" w:eastAsia="仿宋_GB2312"/>
                <w:color w:val="auto"/>
                <w:sz w:val="24"/>
                <w:szCs w:val="24"/>
              </w:rPr>
              <w:t>万元</w:t>
            </w:r>
          </w:p>
        </w:tc>
        <w:tc>
          <w:tcPr>
            <w:tcW w:w="1335"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所占比例</w:t>
            </w:r>
          </w:p>
        </w:tc>
        <w:tc>
          <w:tcPr>
            <w:tcW w:w="1536" w:type="dxa"/>
            <w:vAlign w:val="center"/>
          </w:tcPr>
          <w:p>
            <w:pPr>
              <w:spacing w:line="0" w:lineRule="atLeast"/>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2.32</w:t>
            </w:r>
            <w:r>
              <w:rPr>
                <w:rFonts w:hint="eastAsia" w:ascii="仿宋_GB2312" w:hAnsi="宋体"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工程实际总投资</w:t>
            </w:r>
          </w:p>
        </w:tc>
        <w:tc>
          <w:tcPr>
            <w:tcW w:w="1612" w:type="dxa"/>
            <w:vAlign w:val="center"/>
          </w:tcPr>
          <w:p>
            <w:pPr>
              <w:spacing w:line="0" w:lineRule="atLeast"/>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1500</w:t>
            </w:r>
            <w:r>
              <w:rPr>
                <w:rFonts w:hint="eastAsia" w:ascii="仿宋_GB2312" w:hAnsi="宋体" w:eastAsia="仿宋_GB2312"/>
                <w:color w:val="auto"/>
                <w:sz w:val="24"/>
                <w:szCs w:val="24"/>
              </w:rPr>
              <w:t>万元</w:t>
            </w:r>
          </w:p>
        </w:tc>
        <w:tc>
          <w:tcPr>
            <w:tcW w:w="1383"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其中水土保持投资</w:t>
            </w:r>
          </w:p>
        </w:tc>
        <w:tc>
          <w:tcPr>
            <w:tcW w:w="1242"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4"/>
                <w:szCs w:val="24"/>
                <w:lang w:val="en-US" w:eastAsia="zh-CN"/>
              </w:rPr>
              <w:t>43.50</w:t>
            </w:r>
            <w:r>
              <w:rPr>
                <w:rFonts w:hint="eastAsia" w:ascii="仿宋_GB2312" w:hAnsi="宋体" w:eastAsia="仿宋_GB2312"/>
                <w:color w:val="auto"/>
                <w:sz w:val="24"/>
                <w:szCs w:val="24"/>
              </w:rPr>
              <w:t>万元</w:t>
            </w:r>
          </w:p>
        </w:tc>
        <w:tc>
          <w:tcPr>
            <w:tcW w:w="1335"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所占比例</w:t>
            </w:r>
          </w:p>
        </w:tc>
        <w:tc>
          <w:tcPr>
            <w:tcW w:w="1536" w:type="dxa"/>
            <w:vAlign w:val="center"/>
          </w:tcPr>
          <w:p>
            <w:pPr>
              <w:spacing w:line="0" w:lineRule="atLeast"/>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2.90</w:t>
            </w:r>
            <w:r>
              <w:rPr>
                <w:rFonts w:hint="eastAsia" w:ascii="仿宋_GB2312" w:hAnsi="宋体"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6"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工程建设时间</w:t>
            </w:r>
          </w:p>
        </w:tc>
        <w:tc>
          <w:tcPr>
            <w:tcW w:w="7108" w:type="dxa"/>
            <w:gridSpan w:val="5"/>
            <w:vAlign w:val="center"/>
          </w:tcPr>
          <w:p>
            <w:pPr>
              <w:spacing w:line="0" w:lineRule="atLeast"/>
              <w:jc w:val="left"/>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6日</w:t>
            </w:r>
            <w:r>
              <w:rPr>
                <w:rFonts w:hint="eastAsia" w:ascii="仿宋_GB2312" w:hAnsi="宋体" w:eastAsia="仿宋_GB2312"/>
                <w:color w:val="auto"/>
                <w:sz w:val="28"/>
                <w:szCs w:val="28"/>
              </w:rPr>
              <w:t>至202</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水土保持方案编制单位</w:t>
            </w:r>
          </w:p>
        </w:tc>
        <w:tc>
          <w:tcPr>
            <w:tcW w:w="7108" w:type="dxa"/>
            <w:gridSpan w:val="5"/>
            <w:vAlign w:val="center"/>
          </w:tcPr>
          <w:p>
            <w:pPr>
              <w:spacing w:line="0" w:lineRule="atLeast"/>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深圳市</w:t>
            </w:r>
            <w:r>
              <w:rPr>
                <w:rFonts w:hint="eastAsia" w:ascii="仿宋_GB2312" w:hAnsi="宋体" w:eastAsia="仿宋_GB2312"/>
                <w:color w:val="auto"/>
                <w:sz w:val="28"/>
                <w:szCs w:val="28"/>
                <w:lang w:val="en-US" w:eastAsia="zh-CN"/>
              </w:rPr>
              <w:t>海平峰水务技术工程</w:t>
            </w:r>
            <w:r>
              <w:rPr>
                <w:rFonts w:hint="eastAsia" w:ascii="仿宋_GB2312" w:hAnsi="宋体" w:eastAsia="仿宋_GB2312"/>
                <w:color w:val="auto"/>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主体工程设计单位</w:t>
            </w:r>
          </w:p>
        </w:tc>
        <w:tc>
          <w:tcPr>
            <w:tcW w:w="7108" w:type="dxa"/>
            <w:gridSpan w:val="5"/>
            <w:vAlign w:val="center"/>
          </w:tcPr>
          <w:p>
            <w:pPr>
              <w:spacing w:line="0" w:lineRule="atLeast"/>
              <w:jc w:val="left"/>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江西同济设计集团股份有限公司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shd w:val="clear" w:color="auto" w:fill="auto"/>
            <w:vAlign w:val="center"/>
          </w:tcPr>
          <w:p>
            <w:pPr>
              <w:spacing w:line="0" w:lineRule="atLeast"/>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水土保持施工单位</w:t>
            </w:r>
          </w:p>
        </w:tc>
        <w:tc>
          <w:tcPr>
            <w:tcW w:w="7108" w:type="dxa"/>
            <w:gridSpan w:val="5"/>
            <w:shd w:val="clear" w:color="auto" w:fill="auto"/>
            <w:vAlign w:val="center"/>
          </w:tcPr>
          <w:p>
            <w:pPr>
              <w:spacing w:line="0" w:lineRule="atLeast"/>
              <w:jc w:val="left"/>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广东五华二建工程有限公司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水土保持监理单位</w:t>
            </w:r>
          </w:p>
        </w:tc>
        <w:tc>
          <w:tcPr>
            <w:tcW w:w="7108" w:type="dxa"/>
            <w:gridSpan w:val="5"/>
            <w:vAlign w:val="center"/>
          </w:tcPr>
          <w:p>
            <w:pPr>
              <w:spacing w:line="0" w:lineRule="atLeast"/>
              <w:jc w:val="left"/>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深圳市恒浩建工程项目管理有限公司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hint="eastAsia" w:ascii="仿宋_GB2312" w:hAnsi="宋体" w:eastAsia="仿宋_GB2312"/>
                <w:color w:val="auto"/>
                <w:sz w:val="28"/>
                <w:szCs w:val="28"/>
              </w:rPr>
              <w:t>水土保持监测单位</w:t>
            </w:r>
          </w:p>
        </w:tc>
        <w:tc>
          <w:tcPr>
            <w:tcW w:w="7108" w:type="dxa"/>
            <w:gridSpan w:val="5"/>
            <w:vAlign w:val="center"/>
          </w:tcPr>
          <w:p>
            <w:pPr>
              <w:spacing w:line="0" w:lineRule="atLeast"/>
              <w:jc w:val="left"/>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深圳市大族云峰投资有限公司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ascii="仿宋_GB2312" w:hAnsi="宋体" w:eastAsia="仿宋_GB2312"/>
                <w:color w:val="auto"/>
                <w:sz w:val="28"/>
                <w:szCs w:val="28"/>
              </w:rPr>
            </w:pPr>
            <w:r>
              <w:rPr>
                <w:rFonts w:ascii="仿宋_GB2312" w:hAnsi="宋体" w:eastAsia="仿宋_GB2312"/>
                <w:color w:val="auto"/>
                <w:sz w:val="28"/>
                <w:szCs w:val="28"/>
              </w:rPr>
              <w:t>水土保持设施验收</w:t>
            </w:r>
          </w:p>
          <w:p>
            <w:pPr>
              <w:spacing w:line="0" w:lineRule="atLeast"/>
              <w:jc w:val="center"/>
              <w:rPr>
                <w:color w:val="auto"/>
                <w:sz w:val="24"/>
              </w:rPr>
            </w:pPr>
            <w:r>
              <w:rPr>
                <w:rFonts w:hint="eastAsia" w:ascii="仿宋_GB2312" w:hAnsi="宋体" w:eastAsia="仿宋_GB2312"/>
                <w:color w:val="auto"/>
                <w:sz w:val="28"/>
                <w:szCs w:val="28"/>
              </w:rPr>
              <w:t>报告</w:t>
            </w:r>
            <w:r>
              <w:rPr>
                <w:rFonts w:ascii="仿宋_GB2312" w:hAnsi="宋体" w:eastAsia="仿宋_GB2312"/>
                <w:color w:val="auto"/>
                <w:sz w:val="28"/>
                <w:szCs w:val="28"/>
              </w:rPr>
              <w:t>编制单位</w:t>
            </w:r>
          </w:p>
        </w:tc>
        <w:tc>
          <w:tcPr>
            <w:tcW w:w="7108" w:type="dxa"/>
            <w:gridSpan w:val="5"/>
            <w:vAlign w:val="center"/>
          </w:tcPr>
          <w:p>
            <w:pPr>
              <w:spacing w:line="0" w:lineRule="atLeast"/>
              <w:jc w:val="left"/>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深圳市清水青环保科技有限公司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0" w:hRule="exact"/>
          <w:jc w:val="center"/>
        </w:trPr>
        <w:tc>
          <w:tcPr>
            <w:tcW w:w="3021" w:type="dxa"/>
            <w:vAlign w:val="center"/>
          </w:tcPr>
          <w:p>
            <w:pPr>
              <w:spacing w:line="0" w:lineRule="atLeas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水土保持设施运营管理单位</w:t>
            </w:r>
          </w:p>
        </w:tc>
        <w:tc>
          <w:tcPr>
            <w:tcW w:w="7108" w:type="dxa"/>
            <w:gridSpan w:val="5"/>
            <w:vAlign w:val="center"/>
          </w:tcPr>
          <w:p>
            <w:pPr>
              <w:spacing w:line="0" w:lineRule="atLeast"/>
              <w:jc w:val="left"/>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深圳市大族云峰投资有限公司</w:t>
            </w:r>
          </w:p>
        </w:tc>
      </w:tr>
    </w:tbl>
    <w:p>
      <w:pPr>
        <w:spacing w:line="0" w:lineRule="atLeast"/>
        <w:ind w:firstLine="640" w:firstLineChars="200"/>
        <w:rPr>
          <w:rFonts w:ascii="黑体" w:hAnsi="黑体" w:eastAsia="黑体"/>
          <w:color w:val="auto"/>
          <w:sz w:val="32"/>
          <w:szCs w:val="32"/>
        </w:rPr>
      </w:pPr>
    </w:p>
    <w:p>
      <w:pPr>
        <w:spacing w:line="0" w:lineRule="atLeast"/>
        <w:ind w:firstLine="640" w:firstLineChars="200"/>
        <w:rPr>
          <w:rFonts w:ascii="黑体" w:hAnsi="黑体" w:eastAsia="黑体"/>
          <w:color w:val="auto"/>
          <w:sz w:val="32"/>
          <w:szCs w:val="32"/>
        </w:rPr>
      </w:pPr>
    </w:p>
    <w:p>
      <w:pPr>
        <w:spacing w:line="0" w:lineRule="atLeast"/>
        <w:rPr>
          <w:rFonts w:ascii="黑体" w:hAnsi="黑体" w:eastAsia="黑体"/>
          <w:color w:val="auto"/>
          <w:sz w:val="32"/>
          <w:szCs w:val="32"/>
        </w:rPr>
      </w:pPr>
      <w:r>
        <w:rPr>
          <w:rFonts w:hint="eastAsia" w:ascii="黑体" w:hAnsi="黑体" w:eastAsia="黑体"/>
          <w:color w:val="auto"/>
          <w:sz w:val="32"/>
          <w:szCs w:val="32"/>
        </w:rPr>
        <w:t>一、验收意见</w:t>
      </w:r>
    </w:p>
    <w:tbl>
      <w:tblPr>
        <w:tblStyle w:val="6"/>
        <w:tblW w:w="10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jc w:val="center"/>
        </w:trPr>
        <w:tc>
          <w:tcPr>
            <w:tcW w:w="10153" w:type="dxa"/>
          </w:tcPr>
          <w:p>
            <w:pPr>
              <w:spacing w:line="480" w:lineRule="exact"/>
              <w:jc w:val="center"/>
              <w:rPr>
                <w:rFonts w:ascii="宋体" w:hAnsi="宋体"/>
                <w:b/>
                <w:color w:val="auto"/>
                <w:sz w:val="36"/>
                <w:szCs w:val="32"/>
              </w:rPr>
            </w:pPr>
            <w:r>
              <w:rPr>
                <w:rFonts w:hint="eastAsia" w:ascii="宋体" w:hAnsi="宋体"/>
                <w:b/>
                <w:color w:val="auto"/>
                <w:sz w:val="36"/>
                <w:szCs w:val="32"/>
              </w:rPr>
              <w:t>验收意见主要内容</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（一）引言简述</w:t>
            </w:r>
          </w:p>
          <w:p>
            <w:pPr>
              <w:pStyle w:val="2"/>
              <w:kinsoku w:val="0"/>
              <w:overflowPunct w:val="0"/>
              <w:spacing w:before="67" w:line="408" w:lineRule="auto"/>
              <w:ind w:right="253" w:firstLine="559"/>
              <w:rPr>
                <w:rFonts w:ascii="仿宋" w:hAnsi="仿宋" w:eastAsia="仿宋" w:cs="仿宋"/>
                <w:color w:val="auto"/>
                <w:spacing w:val="2"/>
                <w:sz w:val="32"/>
                <w:szCs w:val="32"/>
              </w:rPr>
            </w:pPr>
            <w:r>
              <w:rPr>
                <w:rFonts w:ascii="仿宋" w:hAnsi="仿宋" w:eastAsia="仿宋" w:cs="仿宋"/>
                <w:color w:val="auto"/>
                <w:spacing w:val="2"/>
                <w:sz w:val="32"/>
                <w:szCs w:val="32"/>
              </w:rPr>
              <w:t>根据《中华人民共和国水土保持法》及有关法律法规规章的规定，202</w:t>
            </w:r>
            <w:r>
              <w:rPr>
                <w:rFonts w:hint="eastAsia" w:ascii="仿宋" w:hAnsi="仿宋" w:eastAsia="仿宋" w:cs="仿宋"/>
                <w:color w:val="auto"/>
                <w:spacing w:val="2"/>
                <w:sz w:val="32"/>
                <w:szCs w:val="32"/>
                <w:lang w:val="en-US" w:eastAsia="zh-CN"/>
              </w:rPr>
              <w:t>1</w:t>
            </w:r>
            <w:r>
              <w:rPr>
                <w:rFonts w:ascii="仿宋" w:hAnsi="仿宋" w:eastAsia="仿宋" w:cs="仿宋"/>
                <w:color w:val="auto"/>
                <w:spacing w:val="2"/>
                <w:sz w:val="32"/>
                <w:szCs w:val="32"/>
              </w:rPr>
              <w:t>年</w:t>
            </w:r>
            <w:r>
              <w:rPr>
                <w:rFonts w:hint="eastAsia" w:ascii="仿宋" w:hAnsi="仿宋" w:eastAsia="仿宋" w:cs="仿宋"/>
                <w:color w:val="auto"/>
                <w:spacing w:val="2"/>
                <w:sz w:val="32"/>
                <w:szCs w:val="32"/>
                <w:lang w:val="en-US" w:eastAsia="zh-CN"/>
              </w:rPr>
              <w:t>10</w:t>
            </w:r>
            <w:r>
              <w:rPr>
                <w:rFonts w:ascii="仿宋" w:hAnsi="仿宋" w:eastAsia="仿宋" w:cs="仿宋"/>
                <w:color w:val="auto"/>
                <w:spacing w:val="2"/>
                <w:sz w:val="32"/>
                <w:szCs w:val="32"/>
              </w:rPr>
              <w:t>月</w:t>
            </w:r>
            <w:r>
              <w:rPr>
                <w:rFonts w:hint="eastAsia" w:ascii="仿宋" w:hAnsi="仿宋" w:eastAsia="仿宋" w:cs="仿宋"/>
                <w:color w:val="auto"/>
                <w:spacing w:val="2"/>
                <w:sz w:val="32"/>
                <w:szCs w:val="32"/>
                <w:lang w:val="en-US" w:eastAsia="zh-CN"/>
              </w:rPr>
              <w:t>5</w:t>
            </w:r>
            <w:r>
              <w:rPr>
                <w:rFonts w:ascii="仿宋" w:hAnsi="仿宋" w:eastAsia="仿宋" w:cs="仿宋"/>
                <w:color w:val="auto"/>
                <w:spacing w:val="2"/>
                <w:sz w:val="32"/>
                <w:szCs w:val="32"/>
              </w:rPr>
              <w:t>日，</w:t>
            </w:r>
            <w:r>
              <w:rPr>
                <w:rFonts w:hint="eastAsia" w:ascii="仿宋" w:hAnsi="仿宋" w:eastAsia="仿宋" w:cs="仿宋"/>
                <w:color w:val="auto"/>
                <w:spacing w:val="2"/>
                <w:sz w:val="32"/>
                <w:szCs w:val="32"/>
                <w:lang w:eastAsia="zh-CN"/>
              </w:rPr>
              <w:t>深圳市大族云峰投资有限公司</w:t>
            </w:r>
            <w:r>
              <w:rPr>
                <w:rFonts w:ascii="仿宋" w:hAnsi="仿宋" w:eastAsia="仿宋" w:cs="仿宋"/>
                <w:color w:val="auto"/>
                <w:spacing w:val="2"/>
                <w:sz w:val="32"/>
                <w:szCs w:val="32"/>
              </w:rPr>
              <w:t>主持召开了</w:t>
            </w:r>
            <w:r>
              <w:rPr>
                <w:rFonts w:hint="eastAsia" w:ascii="仿宋" w:hAnsi="仿宋" w:eastAsia="仿宋" w:cs="仿宋"/>
                <w:color w:val="auto"/>
                <w:spacing w:val="2"/>
                <w:sz w:val="32"/>
                <w:szCs w:val="32"/>
                <w:lang w:val="en-US" w:eastAsia="zh-CN"/>
              </w:rPr>
              <w:t>长坑二街市政工程</w:t>
            </w:r>
            <w:r>
              <w:rPr>
                <w:rFonts w:ascii="仿宋" w:hAnsi="仿宋" w:eastAsia="仿宋" w:cs="仿宋"/>
                <w:color w:val="auto"/>
                <w:spacing w:val="2"/>
                <w:sz w:val="32"/>
                <w:szCs w:val="32"/>
              </w:rPr>
              <w:t>水土保持设施竣工验收会议。</w:t>
            </w:r>
          </w:p>
          <w:p>
            <w:pPr>
              <w:pStyle w:val="2"/>
              <w:kinsoku w:val="0"/>
              <w:overflowPunct w:val="0"/>
              <w:spacing w:before="67" w:line="408" w:lineRule="auto"/>
              <w:ind w:right="253" w:firstLine="559"/>
              <w:rPr>
                <w:rFonts w:hint="default" w:ascii="仿宋" w:hAnsi="仿宋" w:eastAsia="仿宋" w:cs="仿宋"/>
                <w:color w:val="auto"/>
                <w:spacing w:val="2"/>
                <w:sz w:val="32"/>
                <w:szCs w:val="32"/>
              </w:rPr>
            </w:pPr>
            <w:r>
              <w:rPr>
                <w:rFonts w:ascii="仿宋" w:hAnsi="仿宋" w:eastAsia="仿宋" w:cs="仿宋"/>
                <w:color w:val="auto"/>
                <w:spacing w:val="2"/>
                <w:sz w:val="32"/>
                <w:szCs w:val="32"/>
              </w:rPr>
              <w:t>参加会议的有：建设单位、水土保持监测单位</w:t>
            </w:r>
            <w:r>
              <w:rPr>
                <w:rFonts w:hint="eastAsia" w:ascii="仿宋" w:hAnsi="仿宋" w:eastAsia="仿宋" w:cs="仿宋"/>
                <w:color w:val="auto"/>
                <w:spacing w:val="2"/>
                <w:sz w:val="32"/>
                <w:szCs w:val="32"/>
                <w:lang w:eastAsia="zh-CN"/>
              </w:rPr>
              <w:t>深圳市大族云峰投资有限公司，</w:t>
            </w:r>
            <w:r>
              <w:rPr>
                <w:rFonts w:ascii="仿宋" w:hAnsi="仿宋" w:eastAsia="仿宋" w:cs="仿宋"/>
                <w:color w:val="auto"/>
                <w:spacing w:val="2"/>
                <w:sz w:val="32"/>
                <w:szCs w:val="32"/>
              </w:rPr>
              <w:t>水土保持施工单位</w:t>
            </w:r>
            <w:r>
              <w:rPr>
                <w:rFonts w:hint="eastAsia" w:ascii="仿宋" w:hAnsi="仿宋" w:eastAsia="仿宋" w:cs="仿宋"/>
                <w:color w:val="auto"/>
                <w:spacing w:val="2"/>
                <w:sz w:val="32"/>
                <w:szCs w:val="32"/>
                <w:lang w:val="en-US" w:eastAsia="zh-CN"/>
              </w:rPr>
              <w:t>广东五华二建工程有限公司</w:t>
            </w:r>
            <w:r>
              <w:rPr>
                <w:rFonts w:ascii="仿宋" w:hAnsi="仿宋" w:eastAsia="仿宋" w:cs="仿宋"/>
                <w:color w:val="auto"/>
                <w:spacing w:val="2"/>
                <w:sz w:val="32"/>
                <w:szCs w:val="32"/>
              </w:rPr>
              <w:t>,水土保持方案编制单位</w:t>
            </w:r>
            <w:r>
              <w:rPr>
                <w:rFonts w:hint="eastAsia" w:ascii="仿宋" w:hAnsi="仿宋" w:eastAsia="仿宋" w:cs="仿宋"/>
                <w:color w:val="auto"/>
                <w:spacing w:val="2"/>
                <w:sz w:val="32"/>
                <w:szCs w:val="32"/>
                <w:lang w:val="en-US" w:eastAsia="zh-CN"/>
              </w:rPr>
              <w:t>深圳市海平峰水务技术工程有限公司</w:t>
            </w:r>
            <w:r>
              <w:rPr>
                <w:rFonts w:ascii="仿宋" w:hAnsi="仿宋" w:eastAsia="仿宋" w:cs="仿宋"/>
                <w:color w:val="auto"/>
                <w:spacing w:val="2"/>
                <w:sz w:val="32"/>
                <w:szCs w:val="32"/>
              </w:rPr>
              <w:t>,主体工程设计单位</w:t>
            </w:r>
            <w:r>
              <w:rPr>
                <w:rFonts w:hint="eastAsia" w:ascii="仿宋" w:hAnsi="仿宋" w:eastAsia="仿宋" w:cs="仿宋"/>
                <w:color w:val="auto"/>
                <w:spacing w:val="2"/>
                <w:sz w:val="32"/>
                <w:szCs w:val="32"/>
                <w:lang w:val="en-US" w:eastAsia="zh-CN"/>
              </w:rPr>
              <w:t>江西同济设计集团股份有限公司</w:t>
            </w:r>
            <w:r>
              <w:rPr>
                <w:rFonts w:hint="eastAsia" w:ascii="仿宋" w:hAnsi="仿宋" w:eastAsia="仿宋" w:cs="仿宋"/>
                <w:color w:val="auto"/>
                <w:spacing w:val="2"/>
                <w:sz w:val="32"/>
                <w:szCs w:val="32"/>
                <w:lang w:eastAsia="zh-CN"/>
              </w:rPr>
              <w:t>，</w:t>
            </w:r>
            <w:r>
              <w:rPr>
                <w:rFonts w:ascii="仿宋" w:hAnsi="仿宋" w:eastAsia="仿宋" w:cs="仿宋"/>
                <w:color w:val="auto"/>
                <w:spacing w:val="2"/>
                <w:sz w:val="32"/>
                <w:szCs w:val="32"/>
              </w:rPr>
              <w:t>水土保持监理单位</w:t>
            </w:r>
            <w:r>
              <w:rPr>
                <w:rFonts w:hint="eastAsia" w:ascii="仿宋" w:hAnsi="仿宋" w:eastAsia="仿宋" w:cs="仿宋"/>
                <w:color w:val="auto"/>
                <w:spacing w:val="2"/>
                <w:sz w:val="32"/>
                <w:szCs w:val="32"/>
                <w:lang w:val="en-US" w:eastAsia="zh-CN"/>
              </w:rPr>
              <w:t>深圳市恒浩建工程项目管理有限公司</w:t>
            </w:r>
            <w:r>
              <w:rPr>
                <w:rFonts w:hint="eastAsia" w:ascii="仿宋" w:hAnsi="仿宋" w:eastAsia="仿宋" w:cs="仿宋"/>
                <w:color w:val="auto"/>
                <w:spacing w:val="2"/>
                <w:sz w:val="32"/>
                <w:szCs w:val="32"/>
                <w:lang w:eastAsia="zh-CN"/>
              </w:rPr>
              <w:t>，</w:t>
            </w:r>
            <w:r>
              <w:rPr>
                <w:rFonts w:ascii="仿宋" w:hAnsi="仿宋" w:eastAsia="仿宋" w:cs="仿宋"/>
                <w:color w:val="auto"/>
                <w:spacing w:val="2"/>
                <w:sz w:val="32"/>
                <w:szCs w:val="32"/>
              </w:rPr>
              <w:t>水土保持设施验收</w:t>
            </w:r>
            <w:r>
              <w:rPr>
                <w:rFonts w:hint="eastAsia" w:ascii="仿宋" w:hAnsi="仿宋" w:eastAsia="仿宋" w:cs="仿宋"/>
                <w:color w:val="auto"/>
                <w:spacing w:val="2"/>
                <w:sz w:val="32"/>
                <w:szCs w:val="32"/>
                <w:lang w:val="en-US" w:eastAsia="zh-CN"/>
              </w:rPr>
              <w:t>服务</w:t>
            </w:r>
            <w:r>
              <w:rPr>
                <w:rFonts w:ascii="仿宋" w:hAnsi="仿宋" w:eastAsia="仿宋" w:cs="仿宋"/>
                <w:color w:val="auto"/>
                <w:spacing w:val="2"/>
                <w:sz w:val="32"/>
                <w:szCs w:val="32"/>
              </w:rPr>
              <w:t>单位</w:t>
            </w:r>
            <w:r>
              <w:rPr>
                <w:rFonts w:hint="eastAsia" w:ascii="仿宋" w:hAnsi="仿宋" w:eastAsia="仿宋" w:cs="仿宋"/>
                <w:color w:val="auto"/>
                <w:spacing w:val="2"/>
                <w:sz w:val="32"/>
                <w:szCs w:val="32"/>
                <w:lang w:val="en-US" w:eastAsia="zh-CN"/>
              </w:rPr>
              <w:t>深圳市清水青环保科技有限公司</w:t>
            </w:r>
            <w:r>
              <w:rPr>
                <w:rFonts w:ascii="仿宋" w:hAnsi="仿宋" w:eastAsia="仿宋" w:cs="仿宋"/>
                <w:color w:val="auto"/>
                <w:spacing w:val="2"/>
                <w:sz w:val="32"/>
                <w:szCs w:val="32"/>
              </w:rPr>
              <w:t>的代表，会议成立了验收组,验收组成员由上述各参会单位人员组成，成员名单附后。</w:t>
            </w:r>
          </w:p>
          <w:p>
            <w:pPr>
              <w:pStyle w:val="2"/>
              <w:kinsoku w:val="0"/>
              <w:overflowPunct w:val="0"/>
              <w:spacing w:before="67" w:line="408" w:lineRule="auto"/>
              <w:ind w:right="253" w:firstLine="559"/>
              <w:rPr>
                <w:rFonts w:hint="eastAsia" w:ascii="仿宋" w:hAnsi="仿宋" w:eastAsia="仿宋" w:cs="仿宋"/>
                <w:color w:val="auto"/>
                <w:sz w:val="32"/>
                <w:szCs w:val="32"/>
                <w:lang w:eastAsia="zh-CN"/>
              </w:rPr>
            </w:pPr>
            <w:r>
              <w:rPr>
                <w:rFonts w:ascii="仿宋" w:hAnsi="仿宋" w:eastAsia="仿宋" w:cs="仿宋"/>
                <w:color w:val="auto"/>
                <w:spacing w:val="2"/>
                <w:sz w:val="32"/>
                <w:szCs w:val="32"/>
              </w:rPr>
              <w:t>验收组成员</w:t>
            </w:r>
            <w:r>
              <w:rPr>
                <w:rFonts w:hint="eastAsia" w:ascii="仿宋" w:hAnsi="仿宋" w:eastAsia="仿宋" w:cs="仿宋"/>
                <w:color w:val="auto"/>
                <w:spacing w:val="2"/>
                <w:sz w:val="32"/>
                <w:szCs w:val="32"/>
                <w:lang w:eastAsia="zh-CN"/>
              </w:rPr>
              <w:t>查</w:t>
            </w:r>
            <w:r>
              <w:rPr>
                <w:rFonts w:ascii="仿宋" w:hAnsi="仿宋" w:eastAsia="仿宋" w:cs="仿宋"/>
                <w:color w:val="auto"/>
                <w:spacing w:val="2"/>
                <w:sz w:val="32"/>
                <w:szCs w:val="32"/>
              </w:rPr>
              <w:t>看了工程现场，查阅了技术资料，听取建设</w:t>
            </w:r>
            <w:r>
              <w:rPr>
                <w:rFonts w:ascii="仿宋" w:hAnsi="仿宋" w:eastAsia="仿宋" w:cs="仿宋"/>
                <w:color w:val="auto"/>
                <w:sz w:val="32"/>
                <w:szCs w:val="32"/>
              </w:rPr>
              <w:t>单位关于本项目水土保持工作情况的汇报，以及水土保持工程施工、监测等单位对有关情况的说明</w:t>
            </w:r>
            <w:r>
              <w:rPr>
                <w:rFonts w:hint="eastAsia" w:ascii="仿宋" w:hAnsi="仿宋" w:eastAsia="仿宋" w:cs="仿宋"/>
                <w:color w:val="auto"/>
                <w:sz w:val="32"/>
                <w:szCs w:val="32"/>
                <w:lang w:eastAsia="zh-CN"/>
              </w:rPr>
              <w:t>。</w:t>
            </w:r>
            <w:r>
              <w:rPr>
                <w:rFonts w:ascii="仿宋" w:hAnsi="仿宋" w:eastAsia="仿宋" w:cs="仿宋"/>
                <w:color w:val="auto"/>
                <w:sz w:val="32"/>
                <w:szCs w:val="32"/>
              </w:rPr>
              <w:t>经讨论，</w:t>
            </w:r>
            <w:r>
              <w:rPr>
                <w:rFonts w:hint="eastAsia" w:ascii="仿宋" w:hAnsi="仿宋" w:eastAsia="仿宋" w:cs="仿宋"/>
                <w:color w:val="auto"/>
                <w:sz w:val="32"/>
                <w:szCs w:val="32"/>
                <w:lang w:eastAsia="zh-CN"/>
              </w:rPr>
              <w:t>已</w:t>
            </w:r>
            <w:r>
              <w:rPr>
                <w:rFonts w:hint="eastAsia" w:ascii="仿宋" w:hAnsi="仿宋" w:eastAsia="仿宋" w:cs="仿宋"/>
                <w:color w:val="auto"/>
                <w:sz w:val="32"/>
                <w:szCs w:val="32"/>
              </w:rPr>
              <w:t>建成的水土保持设施工程质量合格，运行期间的管理维护责任基本明确，符合水土保持设施验收的条件</w:t>
            </w:r>
            <w:r>
              <w:rPr>
                <w:rFonts w:hint="eastAsia" w:ascii="仿宋" w:hAnsi="仿宋" w:eastAsia="仿宋" w:cs="仿宋"/>
                <w:color w:val="auto"/>
                <w:sz w:val="32"/>
                <w:szCs w:val="32"/>
                <w:lang w:eastAsia="zh-CN"/>
              </w:rPr>
              <w:t>。</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（二）工程概况</w:t>
            </w:r>
          </w:p>
          <w:p>
            <w:pPr>
              <w:pStyle w:val="2"/>
              <w:kinsoku w:val="0"/>
              <w:overflowPunct w:val="0"/>
              <w:spacing w:before="67" w:line="408" w:lineRule="auto"/>
              <w:ind w:right="253" w:firstLine="55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长坑二街市政工程</w:t>
            </w:r>
            <w:r>
              <w:rPr>
                <w:rFonts w:ascii="仿宋" w:hAnsi="仿宋" w:eastAsia="仿宋" w:cs="仿宋"/>
                <w:color w:val="auto"/>
                <w:sz w:val="32"/>
                <w:szCs w:val="32"/>
              </w:rPr>
              <w:t>由</w:t>
            </w:r>
            <w:r>
              <w:rPr>
                <w:rFonts w:hint="eastAsia" w:ascii="仿宋" w:hAnsi="仿宋" w:eastAsia="仿宋" w:cs="仿宋"/>
                <w:color w:val="auto"/>
                <w:sz w:val="32"/>
                <w:szCs w:val="32"/>
                <w:lang w:eastAsia="zh-CN"/>
              </w:rPr>
              <w:t>深圳市大族云峰投资有限公司</w:t>
            </w:r>
            <w:r>
              <w:rPr>
                <w:rFonts w:ascii="仿宋" w:hAnsi="仿宋" w:eastAsia="仿宋" w:cs="仿宋"/>
                <w:color w:val="auto"/>
                <w:sz w:val="32"/>
                <w:szCs w:val="32"/>
              </w:rPr>
              <w:t>负</w:t>
            </w:r>
            <w:r>
              <w:rPr>
                <w:rFonts w:hint="eastAsia" w:ascii="仿宋" w:hAnsi="仿宋" w:eastAsia="仿宋" w:cs="仿宋"/>
                <w:color w:val="auto"/>
                <w:sz w:val="32"/>
                <w:szCs w:val="32"/>
              </w:rPr>
              <w:t>责建设。</w:t>
            </w:r>
            <w:r>
              <w:rPr>
                <w:rFonts w:hint="eastAsia" w:ascii="仿宋" w:hAnsi="仿宋" w:eastAsia="仿宋" w:cs="仿宋"/>
                <w:color w:val="auto"/>
                <w:sz w:val="32"/>
                <w:szCs w:val="32"/>
                <w:lang w:eastAsia="zh-CN"/>
              </w:rPr>
              <w:t>项目位于</w:t>
            </w:r>
            <w:r>
              <w:rPr>
                <w:rFonts w:hint="eastAsia" w:ascii="仿宋" w:hAnsi="仿宋" w:eastAsia="仿宋" w:cs="仿宋"/>
                <w:color w:val="auto"/>
                <w:sz w:val="32"/>
                <w:szCs w:val="32"/>
                <w:lang w:val="en-US" w:eastAsia="zh-CN"/>
              </w:rPr>
              <w:t>龙岗区坂田街道，道路呈南北走向，起点接虎山路，终点接永香路</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道路用地红线面积为4228.29m2，道路全长约360m，道路等级为城市支路，计算行车速度为20km/h，机动车道为双向2车道，红线宽10m；主体设计包括道路工程、给排水工程、电气工程、燃气工程等。</w:t>
            </w:r>
          </w:p>
          <w:p>
            <w:pPr>
              <w:pStyle w:val="2"/>
              <w:kinsoku w:val="0"/>
              <w:overflowPunct w:val="0"/>
              <w:spacing w:before="67" w:line="408" w:lineRule="auto"/>
              <w:ind w:right="253" w:firstLine="640" w:firstLineChars="200"/>
              <w:rPr>
                <w:rFonts w:hint="eastAsia" w:ascii="仿宋" w:hAnsi="仿宋" w:eastAsia="仿宋" w:cs="仿宋"/>
                <w:color w:val="auto"/>
                <w:spacing w:val="2"/>
                <w:sz w:val="32"/>
                <w:szCs w:val="32"/>
              </w:rPr>
            </w:pPr>
            <w:r>
              <w:rPr>
                <w:rFonts w:hint="eastAsia" w:ascii="仿宋" w:hAnsi="仿宋" w:eastAsia="仿宋" w:cs="仿宋"/>
                <w:color w:val="auto"/>
                <w:sz w:val="32"/>
                <w:szCs w:val="32"/>
                <w:highlight w:val="none"/>
              </w:rPr>
              <w:t>工程于201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日开工，于20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日完工。</w:t>
            </w:r>
            <w:r>
              <w:rPr>
                <w:rFonts w:hint="eastAsia" w:ascii="仿宋" w:hAnsi="仿宋" w:eastAsia="仿宋" w:cs="仿宋"/>
                <w:color w:val="auto"/>
                <w:spacing w:val="2"/>
                <w:sz w:val="32"/>
                <w:szCs w:val="32"/>
              </w:rPr>
              <w:t>施工期为</w:t>
            </w:r>
            <w:r>
              <w:rPr>
                <w:rFonts w:hint="eastAsia" w:ascii="仿宋" w:hAnsi="仿宋" w:eastAsia="仿宋" w:cs="仿宋"/>
                <w:color w:val="auto"/>
                <w:spacing w:val="2"/>
                <w:sz w:val="32"/>
                <w:szCs w:val="32"/>
                <w:lang w:val="en-US" w:eastAsia="zh-CN"/>
              </w:rPr>
              <w:t>62</w:t>
            </w:r>
            <w:r>
              <w:rPr>
                <w:rFonts w:hint="eastAsia" w:ascii="仿宋" w:hAnsi="仿宋" w:eastAsia="仿宋" w:cs="仿宋"/>
                <w:color w:val="auto"/>
                <w:spacing w:val="2"/>
                <w:sz w:val="32"/>
                <w:szCs w:val="32"/>
              </w:rPr>
              <w:t>个月，总投资</w:t>
            </w:r>
            <w:r>
              <w:rPr>
                <w:rFonts w:hint="eastAsia" w:ascii="仿宋" w:hAnsi="仿宋" w:eastAsia="仿宋" w:cs="仿宋"/>
                <w:color w:val="auto"/>
                <w:spacing w:val="2"/>
                <w:sz w:val="32"/>
                <w:szCs w:val="32"/>
                <w:lang w:val="en-US" w:eastAsia="zh-CN"/>
              </w:rPr>
              <w:t>1500</w:t>
            </w:r>
            <w:r>
              <w:rPr>
                <w:rFonts w:hint="eastAsia" w:ascii="仿宋" w:hAnsi="仿宋" w:eastAsia="仿宋" w:cs="仿宋"/>
                <w:color w:val="auto"/>
                <w:spacing w:val="2"/>
                <w:sz w:val="32"/>
                <w:szCs w:val="32"/>
              </w:rPr>
              <w:t>万元,其中水土保持总投资</w:t>
            </w:r>
            <w:r>
              <w:rPr>
                <w:rFonts w:hint="eastAsia" w:ascii="仿宋" w:hAnsi="仿宋" w:eastAsia="仿宋" w:cs="仿宋"/>
                <w:color w:val="auto"/>
                <w:spacing w:val="2"/>
                <w:sz w:val="32"/>
                <w:szCs w:val="32"/>
                <w:lang w:val="en-US" w:eastAsia="zh-CN"/>
              </w:rPr>
              <w:t>43.50</w:t>
            </w:r>
            <w:r>
              <w:rPr>
                <w:rFonts w:hint="eastAsia" w:ascii="仿宋" w:hAnsi="仿宋" w:eastAsia="仿宋" w:cs="仿宋"/>
                <w:color w:val="auto"/>
                <w:spacing w:val="2"/>
                <w:sz w:val="32"/>
                <w:szCs w:val="32"/>
              </w:rPr>
              <w:t>万元。</w:t>
            </w:r>
          </w:p>
          <w:p>
            <w:pPr>
              <w:spacing w:line="520" w:lineRule="exact"/>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（三）防治责任范围</w:t>
            </w:r>
          </w:p>
          <w:p>
            <w:pPr>
              <w:pStyle w:val="2"/>
              <w:kinsoku w:val="0"/>
              <w:overflowPunct w:val="0"/>
              <w:spacing w:before="67" w:line="408" w:lineRule="auto"/>
              <w:ind w:right="253" w:firstLine="559"/>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highlight w:val="none"/>
                <w:lang w:val="en-US" w:eastAsia="zh-CN"/>
              </w:rPr>
              <w:t>长坑二街市政工程</w:t>
            </w:r>
            <w:r>
              <w:rPr>
                <w:rFonts w:hint="eastAsia" w:ascii="仿宋" w:hAnsi="仿宋" w:eastAsia="仿宋" w:cs="仿宋"/>
                <w:color w:val="auto"/>
                <w:sz w:val="32"/>
                <w:szCs w:val="32"/>
              </w:rPr>
              <w:t>水土保持方案报告表的批复（</w:t>
            </w:r>
            <w:r>
              <w:rPr>
                <w:rFonts w:hint="eastAsia" w:ascii="仿宋" w:hAnsi="仿宋" w:eastAsia="仿宋" w:cs="仿宋"/>
                <w:color w:val="auto"/>
                <w:sz w:val="32"/>
                <w:szCs w:val="32"/>
                <w:highlight w:val="none"/>
              </w:rPr>
              <w:t>深</w:t>
            </w:r>
            <w:r>
              <w:rPr>
                <w:rFonts w:hint="eastAsia" w:ascii="仿宋" w:hAnsi="仿宋" w:eastAsia="仿宋" w:cs="仿宋"/>
                <w:color w:val="auto"/>
                <w:sz w:val="32"/>
                <w:szCs w:val="32"/>
                <w:highlight w:val="none"/>
                <w:lang w:eastAsia="zh-CN"/>
              </w:rPr>
              <w:t>龙环水保复</w:t>
            </w: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70</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rPr>
              <w:t>）可知，本项目水土流失防治责任范围为</w:t>
            </w:r>
            <w:r>
              <w:rPr>
                <w:rFonts w:hint="eastAsia" w:ascii="仿宋" w:hAnsi="仿宋" w:eastAsia="仿宋" w:cs="仿宋"/>
                <w:color w:val="auto"/>
                <w:sz w:val="32"/>
                <w:szCs w:val="32"/>
                <w:lang w:val="en-US" w:eastAsia="zh-CN"/>
              </w:rPr>
              <w:t>4228.29</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即项目用地红线</w:t>
            </w:r>
            <w:r>
              <w:rPr>
                <w:rFonts w:hint="eastAsia" w:ascii="仿宋" w:hAnsi="仿宋" w:eastAsia="仿宋" w:cs="仿宋"/>
                <w:color w:val="auto"/>
                <w:sz w:val="32"/>
                <w:szCs w:val="32"/>
                <w:lang w:eastAsia="zh-CN"/>
              </w:rPr>
              <w:t>面积</w:t>
            </w:r>
            <w:r>
              <w:rPr>
                <w:rFonts w:hint="eastAsia" w:ascii="仿宋" w:hAnsi="仿宋" w:eastAsia="仿宋" w:cs="仿宋"/>
                <w:color w:val="auto"/>
                <w:sz w:val="32"/>
                <w:szCs w:val="32"/>
              </w:rPr>
              <w:t>。</w:t>
            </w:r>
          </w:p>
          <w:p>
            <w:pPr>
              <w:pStyle w:val="2"/>
              <w:kinsoku w:val="0"/>
              <w:overflowPunct w:val="0"/>
              <w:spacing w:before="67" w:line="408" w:lineRule="auto"/>
              <w:ind w:right="253" w:firstLine="559"/>
              <w:rPr>
                <w:rFonts w:hint="eastAsia" w:ascii="仿宋" w:hAnsi="仿宋" w:eastAsia="仿宋" w:cs="仿宋"/>
                <w:color w:val="auto"/>
                <w:sz w:val="32"/>
                <w:szCs w:val="32"/>
              </w:rPr>
            </w:pPr>
            <w:r>
              <w:rPr>
                <w:rFonts w:hint="eastAsia" w:ascii="仿宋" w:hAnsi="仿宋" w:eastAsia="仿宋" w:cs="仿宋"/>
                <w:color w:val="auto"/>
                <w:sz w:val="32"/>
                <w:szCs w:val="32"/>
              </w:rPr>
              <w:t>经资料查阅及现场查勘复核，</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施工期实际发生的防治责任范围和运行期防治责任范围一致，均为</w:t>
            </w:r>
            <w:r>
              <w:rPr>
                <w:rFonts w:hint="eastAsia" w:ascii="仿宋" w:hAnsi="仿宋" w:eastAsia="仿宋" w:cs="仿宋"/>
                <w:color w:val="auto"/>
                <w:sz w:val="32"/>
                <w:szCs w:val="32"/>
                <w:highlight w:val="none"/>
                <w:lang w:val="en-US" w:eastAsia="zh-CN"/>
              </w:rPr>
              <w:t>4228.29</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rPr>
              <w:t>。</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（四）水土保持设施建设情况</w:t>
            </w:r>
          </w:p>
          <w:p>
            <w:pPr>
              <w:pStyle w:val="2"/>
              <w:kinsoku w:val="0"/>
              <w:overflowPunct w:val="0"/>
              <w:spacing w:before="67" w:line="408" w:lineRule="auto"/>
              <w:ind w:left="0" w:leftChars="0" w:right="253"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根据施工记录与图片资料、监理报告，以及工程建设、施工、监理等参建单位施工总结报告等档案资料，工程水土保持工程措施、植物措施、临时措施实际完成情况</w:t>
            </w:r>
            <w:r>
              <w:rPr>
                <w:rFonts w:hint="eastAsia" w:ascii="仿宋" w:hAnsi="仿宋" w:eastAsia="仿宋" w:cs="仿宋"/>
                <w:color w:val="auto"/>
                <w:sz w:val="32"/>
                <w:szCs w:val="32"/>
                <w:lang w:eastAsia="zh-CN"/>
              </w:rPr>
              <w:t>为：景观绿化</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施工围挡600m；排水沟500m；沉砂池5座；多级沉砂池2座；洗车池1座；土工布覆盖1000m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沙袋护坎</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rPr>
              <w:t>。</w:t>
            </w:r>
          </w:p>
          <w:p>
            <w:pPr>
              <w:spacing w:line="520" w:lineRule="exact"/>
              <w:jc w:val="center"/>
              <w:rPr>
                <w:rFonts w:hint="eastAsia" w:ascii="仿宋_GB2312" w:eastAsia="仿宋_GB2312"/>
                <w:b/>
                <w:color w:val="auto"/>
                <w:sz w:val="28"/>
                <w:szCs w:val="24"/>
              </w:rPr>
            </w:pPr>
            <w:r>
              <w:rPr>
                <w:rFonts w:hint="eastAsia" w:ascii="仿宋_GB2312" w:eastAsia="仿宋_GB2312"/>
                <w:b/>
                <w:color w:val="auto"/>
                <w:sz w:val="28"/>
                <w:szCs w:val="24"/>
              </w:rPr>
              <w:t>设计工程量与实际工程量对比表</w:t>
            </w:r>
          </w:p>
          <w:tbl>
            <w:tblPr>
              <w:tblStyle w:val="6"/>
              <w:tblW w:w="9933" w:type="dxa"/>
              <w:tblInd w:w="0" w:type="dxa"/>
              <w:tblLayout w:type="fixed"/>
              <w:tblCellMar>
                <w:top w:w="0" w:type="dxa"/>
                <w:left w:w="108" w:type="dxa"/>
                <w:bottom w:w="0" w:type="dxa"/>
                <w:right w:w="108" w:type="dxa"/>
              </w:tblCellMar>
            </w:tblPr>
            <w:tblGrid>
              <w:gridCol w:w="833"/>
              <w:gridCol w:w="2603"/>
              <w:gridCol w:w="894"/>
              <w:gridCol w:w="1780"/>
              <w:gridCol w:w="1653"/>
              <w:gridCol w:w="2170"/>
            </w:tblGrid>
            <w:tr>
              <w:tblPrEx>
                <w:tblLayout w:type="fixed"/>
                <w:tblCellMar>
                  <w:top w:w="0" w:type="dxa"/>
                  <w:left w:w="108" w:type="dxa"/>
                  <w:bottom w:w="0" w:type="dxa"/>
                  <w:right w:w="108" w:type="dxa"/>
                </w:tblCellMar>
              </w:tblPrEx>
              <w:trPr>
                <w:trHeight w:val="563"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编号</w:t>
                  </w:r>
                </w:p>
              </w:tc>
              <w:tc>
                <w:tcPr>
                  <w:tcW w:w="26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项目名称</w:t>
                  </w:r>
                </w:p>
              </w:tc>
              <w:tc>
                <w:tcPr>
                  <w:tcW w:w="8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单位</w:t>
                  </w:r>
                </w:p>
              </w:tc>
              <w:tc>
                <w:tcPr>
                  <w:tcW w:w="178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eastAsia="zh-CN"/>
                    </w:rPr>
                    <w:t>方案</w:t>
                  </w:r>
                  <w:r>
                    <w:rPr>
                      <w:rFonts w:hint="eastAsia" w:ascii="仿宋" w:hAnsi="仿宋" w:eastAsia="仿宋" w:cs="仿宋"/>
                      <w:b w:val="0"/>
                      <w:bCs/>
                      <w:color w:val="auto"/>
                      <w:kern w:val="0"/>
                      <w:sz w:val="24"/>
                      <w:szCs w:val="24"/>
                      <w:highlight w:val="none"/>
                    </w:rPr>
                    <w:t>工程量</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eastAsia="zh-CN"/>
                    </w:rPr>
                    <w:t>实际工程量</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变化</w:t>
                  </w:r>
                  <w:r>
                    <w:rPr>
                      <w:rFonts w:hint="eastAsia" w:ascii="仿宋" w:hAnsi="仿宋" w:eastAsia="仿宋" w:cs="仿宋"/>
                      <w:b w:val="0"/>
                      <w:bCs/>
                      <w:color w:val="auto"/>
                      <w:kern w:val="0"/>
                      <w:sz w:val="24"/>
                      <w:szCs w:val="24"/>
                      <w:highlight w:val="none"/>
                      <w:lang w:val="en-US" w:eastAsia="zh-CN"/>
                    </w:rPr>
                    <w:t>情况</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eastAsia="zh-CN"/>
                    </w:rPr>
                    <w:t>一</w:t>
                  </w:r>
                </w:p>
              </w:tc>
              <w:tc>
                <w:tcPr>
                  <w:tcW w:w="9100" w:type="dxa"/>
                  <w:gridSpan w:val="5"/>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主体已有</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施工围栏</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m</w:t>
                  </w:r>
                </w:p>
              </w:tc>
              <w:tc>
                <w:tcPr>
                  <w:tcW w:w="1780" w:type="dxa"/>
                  <w:tcBorders>
                    <w:top w:val="single" w:color="auto" w:sz="4" w:space="0"/>
                    <w:left w:val="nil"/>
                    <w:bottom w:val="single" w:color="auto" w:sz="4" w:space="0"/>
                    <w:right w:val="single" w:color="auto" w:sz="4" w:space="0"/>
                  </w:tcBorders>
                  <w:noWrap w:val="0"/>
                  <w:vAlign w:val="bottom"/>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855</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600</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-255</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景观绿化</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m</w:t>
                  </w:r>
                  <w:r>
                    <w:rPr>
                      <w:rFonts w:hint="eastAsia" w:ascii="仿宋" w:hAnsi="仿宋" w:eastAsia="仿宋" w:cs="仿宋"/>
                      <w:b w:val="0"/>
                      <w:bCs/>
                      <w:color w:val="auto"/>
                      <w:kern w:val="0"/>
                      <w:sz w:val="24"/>
                      <w:szCs w:val="24"/>
                      <w:highlight w:val="none"/>
                      <w:vertAlign w:val="superscript"/>
                    </w:rPr>
                    <w:t>2</w:t>
                  </w:r>
                </w:p>
              </w:tc>
              <w:tc>
                <w:tcPr>
                  <w:tcW w:w="1780" w:type="dxa"/>
                  <w:tcBorders>
                    <w:top w:val="single" w:color="auto" w:sz="4" w:space="0"/>
                    <w:left w:val="nil"/>
                    <w:bottom w:val="single" w:color="auto" w:sz="4" w:space="0"/>
                    <w:right w:val="single" w:color="auto" w:sz="4" w:space="0"/>
                  </w:tcBorders>
                  <w:noWrap w:val="0"/>
                  <w:vAlign w:val="bottom"/>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500</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+500</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二</w:t>
                  </w:r>
                </w:p>
              </w:tc>
              <w:tc>
                <w:tcPr>
                  <w:tcW w:w="9100" w:type="dxa"/>
                  <w:gridSpan w:val="5"/>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水保方案新增设计</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1</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1#排水沟</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m</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680</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500</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-180</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2</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1#沉砂池</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座</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8</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3</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多级沉砂池</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座</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2</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4</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洗车池</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座</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5</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土工布覆盖</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m</w:t>
                  </w:r>
                  <w:r>
                    <w:rPr>
                      <w:rFonts w:hint="eastAsia" w:ascii="仿宋" w:hAnsi="仿宋" w:eastAsia="仿宋" w:cs="仿宋"/>
                      <w:b w:val="0"/>
                      <w:bCs/>
                      <w:color w:val="auto"/>
                      <w:kern w:val="0"/>
                      <w:sz w:val="24"/>
                      <w:szCs w:val="24"/>
                      <w:highlight w:val="none"/>
                      <w:vertAlign w:val="superscript"/>
                    </w:rPr>
                    <w:t>2</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800</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1000</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+200</w:t>
                  </w:r>
                </w:p>
              </w:tc>
            </w:tr>
            <w:tr>
              <w:tblPrEx>
                <w:tblLayout w:type="fixed"/>
                <w:tblCellMar>
                  <w:top w:w="0" w:type="dxa"/>
                  <w:left w:w="108" w:type="dxa"/>
                  <w:bottom w:w="0" w:type="dxa"/>
                  <w:right w:w="108" w:type="dxa"/>
                </w:tblCellMar>
              </w:tblPrEx>
              <w:trPr>
                <w:trHeight w:val="397"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6</w:t>
                  </w:r>
                </w:p>
              </w:tc>
              <w:tc>
                <w:tcPr>
                  <w:tcW w:w="260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沙袋护坎</w:t>
                  </w:r>
                </w:p>
              </w:tc>
              <w:tc>
                <w:tcPr>
                  <w:tcW w:w="894"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m</w:t>
                  </w:r>
                  <w:r>
                    <w:rPr>
                      <w:rFonts w:hint="eastAsia" w:ascii="仿宋" w:hAnsi="仿宋" w:eastAsia="仿宋" w:cs="仿宋"/>
                      <w:b w:val="0"/>
                      <w:bCs/>
                      <w:color w:val="auto"/>
                      <w:kern w:val="0"/>
                      <w:sz w:val="24"/>
                      <w:szCs w:val="24"/>
                      <w:highlight w:val="none"/>
                      <w:vertAlign w:val="superscript"/>
                    </w:rPr>
                    <w:t>3</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100</w:t>
                  </w:r>
                </w:p>
              </w:tc>
              <w:tc>
                <w:tcPr>
                  <w:tcW w:w="165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100</w:t>
                  </w:r>
                </w:p>
              </w:tc>
              <w:tc>
                <w:tcPr>
                  <w:tcW w:w="2170"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w:t>
                  </w:r>
                </w:p>
              </w:tc>
            </w:tr>
          </w:tbl>
          <w:p>
            <w:pPr>
              <w:ind w:firstLine="5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完成的各项水土保持工程量与水保方案对比，实际完成的水土保持设施部分工程量发生了变化。</w:t>
            </w:r>
          </w:p>
          <w:p>
            <w:pPr>
              <w:ind w:firstLine="5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总体而言，建设单位和施工单位重视主体工程区的水土流失防治工作，采取适当的工程措施和植物措施进行防护，施工过程中的水土流失防治取得了较好的治理效果，完成的工程量可以满足工程水土流失防治的需要。</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（五）水土保持投资完成情况</w:t>
            </w:r>
          </w:p>
          <w:p>
            <w:pPr>
              <w:ind w:firstLine="5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根据水保方案报批稿，本项目水土保持方案总投资为41.40万元。</w:t>
            </w:r>
          </w:p>
          <w:p>
            <w:pPr>
              <w:ind w:firstLine="56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实际完成水土保持总投资43.50万元，实际投资以竣工决算为准。实际完成投资比水土保持方案设计增加，主要原因为：增加了道路人行道绿化造价，施工围挡与临时排水沟造价有所减少，总体上总投资有所增加。</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（六）工程质量及防治效益</w:t>
            </w:r>
          </w:p>
          <w:p>
            <w:pPr>
              <w:pStyle w:val="2"/>
              <w:kinsoku w:val="0"/>
              <w:overflowPunct w:val="0"/>
              <w:spacing w:before="67" w:line="408" w:lineRule="auto"/>
              <w:ind w:right="253" w:firstLine="559"/>
              <w:rPr>
                <w:rFonts w:ascii="仿宋" w:hAnsi="仿宋" w:eastAsia="仿宋" w:cs="仿宋"/>
                <w:color w:val="auto"/>
                <w:sz w:val="32"/>
                <w:szCs w:val="32"/>
              </w:rPr>
            </w:pPr>
            <w:r>
              <w:rPr>
                <w:rFonts w:hint="eastAsia" w:ascii="仿宋" w:hAnsi="仿宋" w:eastAsia="仿宋" w:cs="仿宋"/>
                <w:color w:val="auto"/>
                <w:sz w:val="32"/>
                <w:szCs w:val="32"/>
              </w:rPr>
              <w:t>验收组认为，</w:t>
            </w:r>
            <w:r>
              <w:rPr>
                <w:rFonts w:hint="eastAsia" w:ascii="仿宋" w:hAnsi="仿宋" w:eastAsia="仿宋" w:cs="仿宋"/>
                <w:color w:val="auto"/>
                <w:sz w:val="32"/>
                <w:szCs w:val="32"/>
                <w:lang w:eastAsia="zh-CN"/>
              </w:rPr>
              <w:t>建设单位</w:t>
            </w:r>
            <w:r>
              <w:rPr>
                <w:rFonts w:hint="eastAsia" w:ascii="仿宋" w:hAnsi="仿宋" w:eastAsia="仿宋" w:cs="仿宋"/>
                <w:color w:val="auto"/>
                <w:sz w:val="32"/>
                <w:szCs w:val="32"/>
              </w:rPr>
              <w:t>在本目建设过程中能够履行水土保持法律、法规规定的防治责任，积极落实防治责任范围内的各项水土保持措施。在工程施工过程中，以生态优先和保护土地为理念，将人与自然和谐的指导思想贯穿到水土保持设施建设中，优化施工设计和工艺程序，按照水土保持方案所确定的内容落实防治措施，工程质量满足了设计和有关规范的要求。</w:t>
            </w:r>
          </w:p>
          <w:p>
            <w:pPr>
              <w:pStyle w:val="2"/>
              <w:kinsoku w:val="0"/>
              <w:overflowPunct w:val="0"/>
              <w:spacing w:before="67" w:line="408" w:lineRule="auto"/>
              <w:ind w:right="253" w:firstLine="559"/>
              <w:rPr>
                <w:rFonts w:ascii="仿宋" w:hAnsi="仿宋" w:eastAsia="仿宋" w:cs="仿宋"/>
                <w:color w:val="auto"/>
                <w:sz w:val="32"/>
                <w:szCs w:val="32"/>
              </w:rPr>
            </w:pPr>
            <w:r>
              <w:rPr>
                <w:rFonts w:hint="eastAsia" w:ascii="仿宋" w:hAnsi="仿宋" w:eastAsia="仿宋" w:cs="仿宋"/>
                <w:color w:val="auto"/>
                <w:sz w:val="32"/>
                <w:szCs w:val="32"/>
              </w:rPr>
              <w:t>本项目水土保持工程质量管理体系健全，设计、施工和监理的质量责任明确，管理严格，经过建设各方的紧密配合，地方水行政主管部门的支持和协作，使防治责任范围内的水土流失进行了有效的治理，项目区的生态环境得到恢复，水土保持设施的管理维护责任明确，可以保证水土保持功能的持续有效发挥。</w:t>
            </w:r>
          </w:p>
          <w:p>
            <w:pPr>
              <w:pStyle w:val="2"/>
              <w:kinsoku w:val="0"/>
              <w:overflowPunct w:val="0"/>
              <w:spacing w:before="67" w:line="408" w:lineRule="auto"/>
              <w:ind w:right="253" w:firstLine="559"/>
              <w:rPr>
                <w:rFonts w:ascii="仿宋" w:hAnsi="仿宋" w:eastAsia="仿宋" w:cs="仿宋"/>
                <w:color w:val="auto"/>
                <w:sz w:val="32"/>
                <w:szCs w:val="32"/>
              </w:rPr>
            </w:pPr>
            <w:r>
              <w:rPr>
                <w:rFonts w:hint="eastAsia" w:ascii="仿宋" w:hAnsi="仿宋" w:eastAsia="仿宋" w:cs="仿宋"/>
                <w:color w:val="auto"/>
                <w:sz w:val="32"/>
                <w:szCs w:val="32"/>
              </w:rPr>
              <w:t>六项指标完成情况：扰动土地整治率100%、林草植被恢复率100%、水土流失总治理度100%、土壤流失控制比2.5、渣土防护率</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rPr>
              <w:t>%、林草覆盖率</w:t>
            </w:r>
            <w:r>
              <w:rPr>
                <w:rFonts w:hint="eastAsia" w:ascii="仿宋" w:hAnsi="仿宋" w:eastAsia="仿宋" w:cs="仿宋"/>
                <w:color w:val="auto"/>
                <w:sz w:val="32"/>
                <w:szCs w:val="32"/>
                <w:lang w:val="en-US" w:eastAsia="zh-CN"/>
              </w:rPr>
              <w:t>11.83</w:t>
            </w:r>
            <w:r>
              <w:rPr>
                <w:rFonts w:hint="eastAsia" w:ascii="仿宋" w:hAnsi="仿宋" w:eastAsia="仿宋" w:cs="仿宋"/>
                <w:color w:val="auto"/>
                <w:sz w:val="32"/>
                <w:szCs w:val="32"/>
              </w:rPr>
              <w:t>%。</w:t>
            </w:r>
          </w:p>
          <w:p>
            <w:pPr>
              <w:pStyle w:val="2"/>
              <w:kinsoku w:val="0"/>
              <w:overflowPunct w:val="0"/>
              <w:spacing w:before="67" w:line="408" w:lineRule="auto"/>
              <w:ind w:right="253" w:firstLine="559"/>
              <w:rPr>
                <w:rFonts w:ascii="仿宋" w:hAnsi="仿宋" w:eastAsia="仿宋" w:cs="仿宋"/>
                <w:color w:val="auto"/>
                <w:sz w:val="32"/>
                <w:szCs w:val="32"/>
              </w:rPr>
            </w:pPr>
            <w:r>
              <w:rPr>
                <w:rFonts w:hint="eastAsia" w:ascii="仿宋" w:hAnsi="仿宋" w:eastAsia="仿宋" w:cs="仿宋"/>
                <w:color w:val="auto"/>
                <w:sz w:val="32"/>
                <w:szCs w:val="32"/>
              </w:rPr>
              <w:t>经实地抽查和对相关档案资料的查阅，验收组认为本项目水土保持设施布局合理，完成的质量和数量均符合设计要求，基本实现控制水土流失、恢复和改善生态环境的设计目标；工程档案管理规范，竣工资料齐全，质量检验和评定程序规范，水土保持设施工程质量总体合格。试运行情况良好，达到了防治水土流失的目的，整体上已具备水土保持功能，能够满足国家开发建设项目水土保持要求。</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（七）综合结论</w:t>
            </w:r>
          </w:p>
          <w:p>
            <w:pPr>
              <w:pStyle w:val="2"/>
              <w:kinsoku w:val="0"/>
              <w:overflowPunct w:val="0"/>
              <w:spacing w:before="67" w:line="408" w:lineRule="auto"/>
              <w:ind w:right="253" w:firstLine="559"/>
              <w:rPr>
                <w:rFonts w:hint="eastAsia" w:ascii="仿宋" w:hAnsi="仿宋" w:eastAsia="仿宋" w:cs="仿宋"/>
                <w:color w:val="auto"/>
                <w:sz w:val="32"/>
                <w:szCs w:val="32"/>
              </w:rPr>
            </w:pPr>
            <w:r>
              <w:rPr>
                <w:rFonts w:hint="eastAsia" w:ascii="仿宋" w:hAnsi="仿宋" w:eastAsia="仿宋" w:cs="仿宋"/>
                <w:color w:val="auto"/>
                <w:sz w:val="32"/>
                <w:szCs w:val="32"/>
              </w:rPr>
              <w:t>项目区实际扰动土地整治率100%、林草植被恢复率100%、水土流失总治理度100%、土壤流失控制比2.5、渣土防护率</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rPr>
              <w:t>%、林草覆盖率</w:t>
            </w:r>
            <w:r>
              <w:rPr>
                <w:rFonts w:hint="eastAsia" w:ascii="仿宋" w:hAnsi="仿宋" w:eastAsia="仿宋" w:cs="仿宋"/>
                <w:color w:val="auto"/>
                <w:sz w:val="32"/>
                <w:szCs w:val="32"/>
                <w:lang w:val="en-US" w:eastAsia="zh-CN"/>
              </w:rPr>
              <w:t>11.83</w:t>
            </w:r>
            <w:r>
              <w:rPr>
                <w:rFonts w:hint="eastAsia" w:ascii="仿宋" w:hAnsi="仿宋" w:eastAsia="仿宋" w:cs="仿宋"/>
                <w:color w:val="auto"/>
                <w:sz w:val="32"/>
                <w:szCs w:val="32"/>
              </w:rPr>
              <w:t>%，</w:t>
            </w:r>
            <w:bookmarkStart w:id="0" w:name="三、验收组成员签字表"/>
            <w:bookmarkEnd w:id="0"/>
            <w:r>
              <w:rPr>
                <w:rFonts w:hint="eastAsia" w:ascii="仿宋" w:hAnsi="仿宋" w:eastAsia="仿宋" w:cs="仿宋"/>
                <w:color w:val="auto"/>
                <w:sz w:val="32"/>
                <w:szCs w:val="32"/>
              </w:rPr>
              <w:t>以上六项指标达中除林草覆盖率外均达到了水土流失防治标准，</w:t>
            </w:r>
            <w:r>
              <w:rPr>
                <w:rFonts w:hint="eastAsia" w:ascii="仿宋" w:hAnsi="仿宋" w:eastAsia="仿宋" w:cs="仿宋"/>
                <w:color w:val="auto"/>
                <w:sz w:val="32"/>
                <w:szCs w:val="32"/>
                <w:lang w:val="en-US" w:eastAsia="zh-CN"/>
              </w:rPr>
              <w:t>由于项目用地建设因素，</w:t>
            </w:r>
            <w:r>
              <w:rPr>
                <w:rFonts w:hint="eastAsia" w:ascii="仿宋" w:hAnsi="仿宋" w:eastAsia="仿宋" w:cs="仿宋"/>
                <w:color w:val="auto"/>
                <w:sz w:val="32"/>
                <w:szCs w:val="32"/>
              </w:rPr>
              <w:t>林草覆盖率</w:t>
            </w:r>
            <w:r>
              <w:rPr>
                <w:rFonts w:hint="eastAsia" w:ascii="仿宋" w:hAnsi="仿宋" w:eastAsia="仿宋" w:cs="仿宋"/>
                <w:color w:val="auto"/>
                <w:sz w:val="32"/>
                <w:szCs w:val="32"/>
                <w:lang w:val="en-US" w:eastAsia="zh-CN"/>
              </w:rPr>
              <w:t>仅</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11.83</w:t>
            </w:r>
            <w:r>
              <w:rPr>
                <w:rFonts w:hint="eastAsia" w:ascii="仿宋" w:hAnsi="仿宋" w:eastAsia="仿宋" w:cs="仿宋"/>
                <w:color w:val="auto"/>
                <w:sz w:val="32"/>
                <w:szCs w:val="32"/>
              </w:rPr>
              <w:t>%，低于方案防治目标值27%。</w:t>
            </w:r>
          </w:p>
          <w:p>
            <w:pPr>
              <w:pStyle w:val="2"/>
              <w:kinsoku w:val="0"/>
              <w:overflowPunct w:val="0"/>
              <w:spacing w:before="67" w:line="408" w:lineRule="auto"/>
              <w:ind w:right="253" w:firstLine="559"/>
              <w:rPr>
                <w:rFonts w:hint="eastAsia" w:ascii="仿宋" w:hAnsi="仿宋" w:eastAsia="仿宋" w:cs="仿宋"/>
                <w:color w:val="auto"/>
                <w:sz w:val="32"/>
                <w:szCs w:val="32"/>
              </w:rPr>
            </w:pPr>
            <w:r>
              <w:rPr>
                <w:rFonts w:hint="eastAsia" w:ascii="仿宋" w:hAnsi="仿宋" w:eastAsia="仿宋" w:cs="仿宋"/>
                <w:color w:val="auto"/>
                <w:sz w:val="32"/>
                <w:szCs w:val="32"/>
              </w:rPr>
              <w:t>综上所述，</w:t>
            </w: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组认为</w:t>
            </w:r>
            <w:r>
              <w:rPr>
                <w:rFonts w:hint="eastAsia" w:ascii="仿宋" w:hAnsi="仿宋" w:eastAsia="仿宋" w:cs="仿宋"/>
                <w:color w:val="auto"/>
                <w:sz w:val="32"/>
                <w:szCs w:val="32"/>
                <w:lang w:val="en-US" w:eastAsia="zh-CN"/>
              </w:rPr>
              <w:t>长坑二街市政工程</w:t>
            </w:r>
            <w:r>
              <w:rPr>
                <w:rFonts w:hint="eastAsia" w:ascii="仿宋" w:hAnsi="仿宋" w:eastAsia="仿宋" w:cs="仿宋"/>
                <w:color w:val="auto"/>
                <w:sz w:val="32"/>
                <w:szCs w:val="32"/>
              </w:rPr>
              <w:t>基本完成了水土保持方案所要求的水土流失的防治任务，工程质量总体合格，水土保持设施基本达到了国家水土保持法律法规及技术标准规定的验收条件，水土保持设施验收合格。</w:t>
            </w:r>
          </w:p>
          <w:p>
            <w:pPr>
              <w:spacing w:line="520" w:lineRule="exact"/>
              <w:ind w:firstLine="643" w:firstLineChars="200"/>
              <w:jc w:val="left"/>
              <w:rPr>
                <w:rFonts w:ascii="楷体_GB2312" w:hAnsi="宋体" w:eastAsia="楷体_GB2312"/>
                <w:b/>
                <w:color w:val="auto"/>
                <w:sz w:val="32"/>
                <w:szCs w:val="32"/>
              </w:rPr>
            </w:pPr>
            <w:r>
              <w:rPr>
                <w:rFonts w:hint="eastAsia" w:ascii="楷体_GB2312" w:hAnsi="宋体" w:eastAsia="楷体_GB2312"/>
                <w:b/>
                <w:color w:val="auto"/>
                <w:sz w:val="32"/>
                <w:szCs w:val="32"/>
              </w:rPr>
              <w:t>（八）存在问题及处理意见</w:t>
            </w:r>
          </w:p>
          <w:p>
            <w:pPr>
              <w:pStyle w:val="2"/>
              <w:kinsoku w:val="0"/>
              <w:overflowPunct w:val="0"/>
              <w:spacing w:before="67" w:line="408" w:lineRule="auto"/>
              <w:ind w:right="253" w:firstLine="559"/>
              <w:rPr>
                <w:rFonts w:ascii="仿宋" w:hAnsi="仿宋" w:eastAsia="仿宋" w:cs="仿宋"/>
                <w:color w:val="auto"/>
                <w:sz w:val="32"/>
                <w:szCs w:val="32"/>
              </w:rPr>
            </w:pPr>
            <w:r>
              <w:rPr>
                <w:rFonts w:hint="eastAsia" w:ascii="仿宋" w:hAnsi="仿宋" w:eastAsia="仿宋" w:cs="仿宋"/>
                <w:color w:val="auto"/>
                <w:sz w:val="32"/>
                <w:szCs w:val="32"/>
              </w:rPr>
              <w:t>项目水土流失基本得到控制，但仍然存在一些问题，建议尽快进行完善：</w:t>
            </w:r>
          </w:p>
          <w:p>
            <w:pPr>
              <w:pStyle w:val="2"/>
              <w:kinsoku w:val="0"/>
              <w:overflowPunct w:val="0"/>
              <w:spacing w:before="67" w:line="408" w:lineRule="auto"/>
              <w:ind w:right="253" w:firstLine="55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进一步</w:t>
            </w:r>
            <w:r>
              <w:rPr>
                <w:rFonts w:hint="eastAsia" w:ascii="仿宋" w:hAnsi="仿宋" w:eastAsia="仿宋" w:cs="仿宋"/>
                <w:color w:val="auto"/>
                <w:sz w:val="32"/>
                <w:szCs w:val="32"/>
              </w:rPr>
              <w:t>认真做好水土保持设施的管理与维护工作；各项水土保持设施目前功能良好，但因本地区夏季的降水相对集中，容易引起重力侵蚀。因此，落实维修与管护工作十分重要，对薄弱环节要及时防护，避免裸露地表，及时清淤，保证排水通畅，巩固已建水土保持成果，确保主体工程安全运营</w:t>
            </w:r>
            <w:r>
              <w:rPr>
                <w:rFonts w:hint="eastAsia" w:ascii="仿宋" w:hAnsi="仿宋" w:eastAsia="仿宋" w:cs="仿宋"/>
                <w:color w:val="auto"/>
                <w:sz w:val="32"/>
                <w:szCs w:val="32"/>
                <w:lang w:eastAsia="zh-CN"/>
              </w:rPr>
              <w:t>；</w:t>
            </w:r>
          </w:p>
          <w:p>
            <w:pPr>
              <w:pStyle w:val="2"/>
              <w:kinsoku w:val="0"/>
              <w:overflowPunct w:val="0"/>
              <w:spacing w:before="67" w:line="408" w:lineRule="auto"/>
              <w:ind w:right="253" w:firstLine="559"/>
              <w:rPr>
                <w:rFonts w:ascii="仿宋" w:hAnsi="仿宋" w:eastAsia="仿宋" w:cs="仿宋"/>
                <w:color w:val="auto"/>
                <w:sz w:val="32"/>
                <w:szCs w:val="32"/>
              </w:rPr>
            </w:pPr>
            <w:r>
              <w:rPr>
                <w:rFonts w:hint="eastAsia" w:ascii="仿宋" w:hAnsi="仿宋" w:eastAsia="仿宋" w:cs="仿宋"/>
                <w:color w:val="auto"/>
                <w:sz w:val="32"/>
                <w:szCs w:val="32"/>
              </w:rPr>
              <w:t>（2）加强对项目区的</w:t>
            </w:r>
            <w:r>
              <w:rPr>
                <w:rFonts w:hint="eastAsia" w:ascii="仿宋" w:hAnsi="仿宋" w:eastAsia="仿宋" w:cs="仿宋"/>
                <w:color w:val="auto"/>
                <w:sz w:val="32"/>
                <w:szCs w:val="32"/>
                <w:lang w:eastAsia="zh-CN"/>
              </w:rPr>
              <w:t>植被</w:t>
            </w:r>
            <w:r>
              <w:rPr>
                <w:rFonts w:hint="eastAsia" w:ascii="仿宋" w:hAnsi="仿宋" w:eastAsia="仿宋" w:cs="仿宋"/>
                <w:color w:val="auto"/>
                <w:sz w:val="32"/>
                <w:szCs w:val="32"/>
              </w:rPr>
              <w:t>养护工作，巩固林草成活率与保存率，使其持续发挥水土保持效益；</w:t>
            </w:r>
          </w:p>
          <w:p>
            <w:pPr>
              <w:pStyle w:val="2"/>
              <w:kinsoku w:val="0"/>
              <w:overflowPunct w:val="0"/>
              <w:spacing w:before="67" w:line="408" w:lineRule="auto"/>
              <w:ind w:right="253" w:firstLine="559"/>
              <w:rPr>
                <w:rFonts w:ascii="仿宋_GB2312" w:hAnsi="宋体" w:eastAsia="仿宋_GB2312"/>
                <w:color w:val="auto"/>
                <w:sz w:val="30"/>
                <w:szCs w:val="30"/>
              </w:rPr>
            </w:pPr>
            <w:r>
              <w:rPr>
                <w:rFonts w:hint="eastAsia" w:ascii="仿宋" w:hAnsi="仿宋" w:eastAsia="仿宋" w:cs="仿宋"/>
                <w:color w:val="auto"/>
                <w:sz w:val="32"/>
                <w:szCs w:val="32"/>
              </w:rPr>
              <w:t>（3）加强和完善水土保持工程相关资料的归档、管理，以备后续核查。</w:t>
            </w:r>
          </w:p>
        </w:tc>
      </w:tr>
    </w:tbl>
    <w:p>
      <w:pPr>
        <w:spacing w:line="0" w:lineRule="atLeast"/>
        <w:rPr>
          <w:rFonts w:hint="eastAsia" w:ascii="黑体" w:hAnsi="黑体" w:eastAsia="黑体"/>
          <w:color w:val="auto"/>
          <w:sz w:val="32"/>
          <w:szCs w:val="32"/>
        </w:rPr>
      </w:pPr>
      <w:bookmarkStart w:id="1" w:name="OLE_LINK2"/>
    </w:p>
    <w:p>
      <w:pPr>
        <w:numPr>
          <w:ilvl w:val="0"/>
          <w:numId w:val="1"/>
        </w:numPr>
        <w:spacing w:line="0" w:lineRule="atLeast"/>
        <w:rPr>
          <w:rFonts w:hint="eastAsia" w:ascii="黑体" w:hAnsi="黑体" w:eastAsia="黑体"/>
          <w:color w:val="auto"/>
          <w:sz w:val="32"/>
          <w:szCs w:val="32"/>
        </w:rPr>
      </w:pPr>
      <w:r>
        <w:rPr>
          <w:rFonts w:hint="eastAsia" w:ascii="黑体" w:hAnsi="黑体" w:eastAsia="黑体"/>
          <w:color w:val="auto"/>
          <w:sz w:val="32"/>
          <w:szCs w:val="32"/>
        </w:rPr>
        <w:t>验收组成员名单</w:t>
      </w:r>
    </w:p>
    <w:p>
      <w:pPr>
        <w:numPr>
          <w:ilvl w:val="0"/>
          <w:numId w:val="0"/>
        </w:numPr>
        <w:spacing w:line="0" w:lineRule="atLeast"/>
        <w:rPr>
          <w:rFonts w:hint="eastAsia" w:ascii="黑体" w:hAnsi="黑体" w:eastAsia="黑体"/>
          <w:color w:val="auto"/>
          <w:sz w:val="32"/>
          <w:szCs w:val="32"/>
        </w:rPr>
      </w:pPr>
    </w:p>
    <w:bookmarkEnd w:id="1"/>
    <w:tbl>
      <w:tblPr>
        <w:tblStyle w:val="6"/>
        <w:tblW w:w="9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5"/>
        <w:gridCol w:w="1141"/>
        <w:gridCol w:w="4384"/>
        <w:gridCol w:w="150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8"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eastAsia="仿宋_GB2312"/>
                <w:b/>
                <w:color w:val="auto"/>
                <w:sz w:val="28"/>
                <w:szCs w:val="28"/>
              </w:rPr>
            </w:pP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ascii="仿宋_GB2312" w:hAnsi="宋体" w:eastAsia="仿宋_GB2312"/>
                <w:b/>
                <w:color w:val="auto"/>
                <w:sz w:val="28"/>
                <w:szCs w:val="28"/>
              </w:rPr>
            </w:pPr>
            <w:r>
              <w:rPr>
                <w:rFonts w:hint="eastAsia" w:ascii="仿宋_GB2312" w:hAnsi="宋体" w:eastAsia="仿宋_GB2312"/>
                <w:b/>
                <w:color w:val="auto"/>
                <w:sz w:val="28"/>
                <w:szCs w:val="28"/>
              </w:rPr>
              <w:t>姓名</w:t>
            </w:r>
          </w:p>
        </w:tc>
        <w:tc>
          <w:tcPr>
            <w:tcW w:w="43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ascii="仿宋_GB2312" w:hAnsi="宋体" w:eastAsia="仿宋_GB2312"/>
                <w:b/>
                <w:color w:val="auto"/>
                <w:sz w:val="28"/>
                <w:szCs w:val="28"/>
              </w:rPr>
            </w:pPr>
            <w:r>
              <w:rPr>
                <w:rFonts w:hint="eastAsia" w:ascii="仿宋_GB2312" w:hAnsi="宋体" w:eastAsia="仿宋_GB2312"/>
                <w:b/>
                <w:color w:val="auto"/>
                <w:sz w:val="28"/>
                <w:szCs w:val="28"/>
              </w:rPr>
              <w:t>单</w:t>
            </w:r>
            <w:r>
              <w:rPr>
                <w:rFonts w:hint="eastAsia" w:ascii="仿宋_GB2312" w:hAnsi="宋体" w:eastAsia="仿宋_GB2312"/>
                <w:b/>
                <w:color w:val="auto"/>
                <w:sz w:val="28"/>
                <w:szCs w:val="28"/>
                <w:lang w:val="en-US" w:eastAsia="zh-CN"/>
              </w:rPr>
              <w:t xml:space="preserve">  </w:t>
            </w:r>
            <w:r>
              <w:rPr>
                <w:rFonts w:hint="eastAsia" w:ascii="仿宋_GB2312" w:hAnsi="宋体" w:eastAsia="仿宋_GB2312"/>
                <w:b/>
                <w:color w:val="auto"/>
                <w:sz w:val="28"/>
                <w:szCs w:val="28"/>
              </w:rPr>
              <w:t>位</w:t>
            </w:r>
          </w:p>
        </w:tc>
        <w:tc>
          <w:tcPr>
            <w:tcW w:w="1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hint="default" w:ascii="仿宋_GB2312" w:hAnsi="宋体" w:eastAsia="仿宋_GB2312"/>
                <w:b/>
                <w:color w:val="auto"/>
                <w:sz w:val="28"/>
                <w:szCs w:val="28"/>
                <w:lang w:val="en-US" w:eastAsia="zh-CN"/>
              </w:rPr>
            </w:pPr>
            <w:r>
              <w:rPr>
                <w:rFonts w:hint="eastAsia" w:ascii="仿宋_GB2312" w:hAnsi="宋体" w:eastAsia="仿宋_GB2312"/>
                <w:b/>
                <w:color w:val="auto"/>
                <w:sz w:val="28"/>
                <w:szCs w:val="28"/>
                <w:lang w:eastAsia="zh-CN"/>
              </w:rPr>
              <w:t>职务</w:t>
            </w:r>
            <w:r>
              <w:rPr>
                <w:rFonts w:hint="eastAsia" w:ascii="仿宋_GB2312" w:hAnsi="宋体" w:eastAsia="仿宋_GB2312"/>
                <w:b/>
                <w:color w:val="auto"/>
                <w:sz w:val="28"/>
                <w:szCs w:val="28"/>
                <w:lang w:val="en-US" w:eastAsia="zh-CN"/>
              </w:rPr>
              <w:t>/职称</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ind w:firstLine="140" w:firstLineChars="50"/>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组长</w:t>
            </w: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李剑军</w:t>
            </w:r>
          </w:p>
        </w:tc>
        <w:tc>
          <w:tcPr>
            <w:tcW w:w="43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深圳市大族云峰投资有限公司</w:t>
            </w:r>
          </w:p>
        </w:tc>
        <w:tc>
          <w:tcPr>
            <w:tcW w:w="1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建筑师</w:t>
            </w:r>
          </w:p>
        </w:tc>
        <w:tc>
          <w:tcPr>
            <w:tcW w:w="1572" w:type="dxa"/>
            <w:tcBorders>
              <w:top w:val="single" w:color="auto" w:sz="4" w:space="0"/>
              <w:left w:val="single" w:color="auto" w:sz="4" w:space="0"/>
              <w:right w:val="single" w:color="auto" w:sz="4" w:space="0"/>
            </w:tcBorders>
            <w:tcMar>
              <w:left w:w="28" w:type="dxa"/>
              <w:right w:w="28" w:type="dxa"/>
            </w:tcMar>
            <w:vAlign w:val="center"/>
          </w:tcPr>
          <w:p>
            <w:pPr>
              <w:jc w:val="center"/>
              <w:outlineLvl w:val="0"/>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07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成员</w:t>
            </w: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冷  宗</w:t>
            </w:r>
          </w:p>
        </w:tc>
        <w:tc>
          <w:tcPr>
            <w:tcW w:w="43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eastAsia="zh-CN"/>
              </w:rPr>
              <w:t>深圳市</w:t>
            </w:r>
            <w:r>
              <w:rPr>
                <w:rFonts w:hint="eastAsia" w:ascii="仿宋_GB2312" w:hAnsi="宋体" w:eastAsia="仿宋_GB2312"/>
                <w:color w:val="auto"/>
                <w:sz w:val="28"/>
                <w:szCs w:val="28"/>
                <w:lang w:val="en-US" w:eastAsia="zh-CN"/>
              </w:rPr>
              <w:t>海平峰水务技术工程</w:t>
            </w:r>
            <w:r>
              <w:rPr>
                <w:rFonts w:hint="eastAsia" w:ascii="仿宋_GB2312" w:hAnsi="宋体" w:eastAsia="仿宋_GB2312"/>
                <w:color w:val="auto"/>
                <w:sz w:val="28"/>
                <w:szCs w:val="28"/>
                <w:lang w:eastAsia="zh-CN"/>
              </w:rPr>
              <w:t>有限公司</w:t>
            </w:r>
          </w:p>
        </w:tc>
        <w:tc>
          <w:tcPr>
            <w:tcW w:w="1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工程师</w:t>
            </w:r>
          </w:p>
        </w:tc>
        <w:tc>
          <w:tcPr>
            <w:tcW w:w="1572" w:type="dxa"/>
            <w:tcBorders>
              <w:top w:val="single" w:color="auto" w:sz="4" w:space="0"/>
              <w:left w:val="single" w:color="auto" w:sz="4" w:space="0"/>
              <w:right w:val="single" w:color="auto" w:sz="4" w:space="0"/>
            </w:tcBorders>
            <w:tcMar>
              <w:left w:w="28" w:type="dxa"/>
              <w:right w:w="28" w:type="dxa"/>
            </w:tcMar>
            <w:vAlign w:val="center"/>
          </w:tcPr>
          <w:p>
            <w:pPr>
              <w:ind w:firstLine="120" w:firstLineChars="50"/>
              <w:jc w:val="center"/>
              <w:rPr>
                <w:rFonts w:hint="eastAsia" w:ascii="仿宋_GB2312" w:hAnsi="宋体"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075" w:type="dxa"/>
            <w:vMerge w:val="continue"/>
            <w:tcBorders>
              <w:left w:val="single" w:color="auto" w:sz="4" w:space="0"/>
              <w:right w:val="single" w:color="auto" w:sz="4" w:space="0"/>
            </w:tcBorders>
            <w:vAlign w:val="center"/>
          </w:tcPr>
          <w:p>
            <w:pPr>
              <w:adjustRightInd w:val="0"/>
              <w:snapToGrid w:val="0"/>
              <w:jc w:val="center"/>
              <w:rPr>
                <w:rFonts w:hint="eastAsia" w:ascii="仿宋_GB2312" w:hAnsi="宋体" w:eastAsia="仿宋_GB2312"/>
                <w:color w:val="auto"/>
                <w:sz w:val="28"/>
                <w:szCs w:val="28"/>
              </w:rPr>
            </w:pP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s="Times New Roman"/>
                <w:color w:val="auto"/>
                <w:kern w:val="2"/>
                <w:sz w:val="28"/>
                <w:szCs w:val="28"/>
                <w:lang w:val="en-US" w:eastAsia="zh-CN" w:bidi="ar-SA"/>
              </w:rPr>
            </w:pPr>
          </w:p>
        </w:tc>
        <w:tc>
          <w:tcPr>
            <w:tcW w:w="43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江西同济设计集团股份有限公司</w:t>
            </w:r>
          </w:p>
        </w:tc>
        <w:tc>
          <w:tcPr>
            <w:tcW w:w="1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Times New Roman"/>
                <w:color w:val="auto"/>
                <w:kern w:val="2"/>
                <w:sz w:val="28"/>
                <w:szCs w:val="28"/>
                <w:lang w:val="en-US" w:eastAsia="zh-CN" w:bidi="ar-SA"/>
              </w:rPr>
            </w:pPr>
          </w:p>
        </w:tc>
        <w:tc>
          <w:tcPr>
            <w:tcW w:w="1572" w:type="dxa"/>
            <w:tcBorders>
              <w:top w:val="single" w:color="auto" w:sz="4" w:space="0"/>
              <w:left w:val="single" w:color="auto" w:sz="4" w:space="0"/>
              <w:right w:val="single" w:color="auto" w:sz="4" w:space="0"/>
            </w:tcBorders>
            <w:tcMar>
              <w:left w:w="28" w:type="dxa"/>
              <w:right w:w="28" w:type="dxa"/>
            </w:tcMar>
            <w:vAlign w:val="center"/>
          </w:tcPr>
          <w:p>
            <w:pPr>
              <w:ind w:firstLine="120" w:firstLineChars="50"/>
              <w:jc w:val="center"/>
              <w:rPr>
                <w:rFonts w:hint="eastAsia" w:ascii="仿宋_GB2312" w:hAnsi="宋体"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075" w:type="dxa"/>
            <w:vMerge w:val="continue"/>
            <w:tcBorders>
              <w:left w:val="single" w:color="auto" w:sz="4" w:space="0"/>
              <w:right w:val="single" w:color="auto" w:sz="4" w:space="0"/>
            </w:tcBorders>
            <w:vAlign w:val="center"/>
          </w:tcPr>
          <w:p>
            <w:pPr>
              <w:adjustRightInd w:val="0"/>
              <w:snapToGrid w:val="0"/>
              <w:jc w:val="center"/>
              <w:rPr>
                <w:rFonts w:hint="eastAsia" w:ascii="仿宋_GB2312" w:hAnsi="宋体" w:eastAsia="仿宋_GB2312"/>
                <w:color w:val="auto"/>
                <w:sz w:val="28"/>
                <w:szCs w:val="28"/>
              </w:rPr>
            </w:pP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陈炯豪</w:t>
            </w:r>
          </w:p>
        </w:tc>
        <w:tc>
          <w:tcPr>
            <w:tcW w:w="43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eastAsia="zh-CN"/>
              </w:rPr>
              <w:t>广东五华二建工程有限公司</w:t>
            </w:r>
          </w:p>
        </w:tc>
        <w:tc>
          <w:tcPr>
            <w:tcW w:w="1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Times New Roman"/>
                <w:color w:val="auto"/>
                <w:kern w:val="2"/>
                <w:sz w:val="28"/>
                <w:szCs w:val="28"/>
                <w:lang w:val="en-US" w:eastAsia="zh-CN" w:bidi="ar-SA"/>
              </w:rPr>
            </w:pPr>
          </w:p>
        </w:tc>
        <w:tc>
          <w:tcPr>
            <w:tcW w:w="1572" w:type="dxa"/>
            <w:tcBorders>
              <w:left w:val="single" w:color="auto" w:sz="4" w:space="0"/>
              <w:bottom w:val="single" w:color="auto" w:sz="4" w:space="0"/>
              <w:right w:val="single" w:color="auto" w:sz="4" w:space="0"/>
            </w:tcBorders>
            <w:tcMar>
              <w:left w:w="28" w:type="dxa"/>
              <w:right w:w="28" w:type="dxa"/>
            </w:tcMar>
            <w:vAlign w:val="center"/>
          </w:tcPr>
          <w:p>
            <w:pPr>
              <w:ind w:firstLine="120" w:firstLineChars="50"/>
              <w:jc w:val="center"/>
              <w:rPr>
                <w:rFonts w:hint="eastAsia" w:ascii="仿宋_GB2312" w:hAnsi="宋体"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075" w:type="dxa"/>
            <w:vMerge w:val="continue"/>
            <w:tcBorders>
              <w:left w:val="single" w:color="auto" w:sz="4" w:space="0"/>
              <w:right w:val="single" w:color="auto" w:sz="4" w:space="0"/>
            </w:tcBorders>
            <w:vAlign w:val="center"/>
          </w:tcPr>
          <w:p>
            <w:pPr>
              <w:adjustRightInd w:val="0"/>
              <w:snapToGrid w:val="0"/>
              <w:jc w:val="center"/>
              <w:rPr>
                <w:rFonts w:hint="eastAsia" w:ascii="仿宋_GB2312" w:hAnsi="宋体" w:eastAsia="仿宋_GB2312"/>
                <w:color w:val="auto"/>
                <w:sz w:val="28"/>
                <w:szCs w:val="28"/>
              </w:rPr>
            </w:pPr>
          </w:p>
        </w:tc>
        <w:tc>
          <w:tcPr>
            <w:tcW w:w="114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both"/>
              <w:rPr>
                <w:rFonts w:hint="default"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张  军</w:t>
            </w:r>
          </w:p>
        </w:tc>
        <w:tc>
          <w:tcPr>
            <w:tcW w:w="43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eastAsia="zh-CN"/>
              </w:rPr>
              <w:t>深圳市恒浩建工程项目管理有限公司</w:t>
            </w:r>
          </w:p>
        </w:tc>
        <w:tc>
          <w:tcPr>
            <w:tcW w:w="1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s="Times New Roman"/>
                <w:color w:val="auto"/>
                <w:kern w:val="2"/>
                <w:sz w:val="28"/>
                <w:szCs w:val="28"/>
                <w:lang w:val="en-US" w:eastAsia="zh-CN" w:bidi="ar-SA"/>
              </w:rPr>
            </w:pPr>
            <w:r>
              <w:rPr>
                <w:rFonts w:hint="eastAsia" w:ascii="仿宋_GB2312" w:hAnsi="宋体" w:eastAsia="仿宋_GB2312"/>
                <w:color w:val="auto"/>
                <w:sz w:val="28"/>
                <w:szCs w:val="28"/>
                <w:lang w:val="en-US" w:eastAsia="zh-CN"/>
              </w:rPr>
              <w:t>总  监</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20" w:firstLineChars="50"/>
              <w:jc w:val="center"/>
              <w:rPr>
                <w:rFonts w:hint="eastAsia" w:ascii="仿宋_GB2312" w:hAnsi="宋体" w:eastAsia="仿宋_GB2312"/>
                <w:color w:val="auto"/>
                <w:sz w:val="24"/>
                <w:szCs w:val="24"/>
                <w:lang w:eastAsia="zh-CN"/>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numPr>
          <w:ilvl w:val="0"/>
          <w:numId w:val="2"/>
        </w:numPr>
        <w:spacing w:line="0" w:lineRule="atLeast"/>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参加验收会议代表名单</w:t>
      </w:r>
    </w:p>
    <w:p>
      <w:pPr>
        <w:numPr>
          <w:ilvl w:val="0"/>
          <w:numId w:val="0"/>
        </w:numPr>
        <w:spacing w:line="0" w:lineRule="atLeast"/>
        <w:rPr>
          <w:rFonts w:hint="eastAsia" w:ascii="黑体" w:hAnsi="黑体" w:eastAsia="黑体"/>
          <w:color w:val="auto"/>
          <w:sz w:val="32"/>
          <w:szCs w:val="32"/>
          <w:lang w:eastAsia="zh-CN"/>
        </w:rPr>
      </w:pPr>
    </w:p>
    <w:tbl>
      <w:tblPr>
        <w:tblStyle w:val="6"/>
        <w:tblW w:w="10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4260"/>
        <w:gridCol w:w="1391"/>
        <w:gridCol w:w="143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2"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ascii="仿宋_GB2312" w:hAnsi="宋体" w:eastAsia="仿宋_GB2312"/>
                <w:b/>
                <w:color w:val="auto"/>
                <w:sz w:val="28"/>
                <w:szCs w:val="28"/>
              </w:rPr>
            </w:pPr>
            <w:r>
              <w:rPr>
                <w:rFonts w:hint="eastAsia" w:ascii="仿宋_GB2312" w:hAnsi="宋体" w:eastAsia="仿宋_GB2312"/>
                <w:b/>
                <w:color w:val="auto"/>
                <w:sz w:val="28"/>
                <w:szCs w:val="28"/>
              </w:rPr>
              <w:t>姓名</w:t>
            </w: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ascii="仿宋_GB2312" w:hAnsi="宋体" w:eastAsia="仿宋_GB2312"/>
                <w:b/>
                <w:color w:val="auto"/>
                <w:sz w:val="28"/>
                <w:szCs w:val="28"/>
              </w:rPr>
            </w:pPr>
            <w:r>
              <w:rPr>
                <w:rFonts w:hint="eastAsia" w:ascii="仿宋_GB2312" w:hAnsi="宋体" w:eastAsia="仿宋_GB2312"/>
                <w:b/>
                <w:color w:val="auto"/>
                <w:sz w:val="28"/>
                <w:szCs w:val="28"/>
              </w:rPr>
              <w:t>单</w:t>
            </w:r>
            <w:r>
              <w:rPr>
                <w:rFonts w:hint="eastAsia" w:ascii="仿宋_GB2312" w:hAnsi="宋体" w:eastAsia="仿宋_GB2312"/>
                <w:b/>
                <w:color w:val="auto"/>
                <w:sz w:val="28"/>
                <w:szCs w:val="28"/>
                <w:lang w:val="en-US" w:eastAsia="zh-CN"/>
              </w:rPr>
              <w:t xml:space="preserve">    </w:t>
            </w:r>
            <w:r>
              <w:rPr>
                <w:rFonts w:hint="eastAsia" w:ascii="仿宋_GB2312" w:hAnsi="宋体" w:eastAsia="仿宋_GB2312"/>
                <w:b/>
                <w:color w:val="auto"/>
                <w:sz w:val="28"/>
                <w:szCs w:val="28"/>
              </w:rPr>
              <w:t>位</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hint="default" w:ascii="仿宋_GB2312" w:hAnsi="宋体" w:eastAsia="仿宋_GB2312"/>
                <w:b/>
                <w:color w:val="auto"/>
                <w:sz w:val="28"/>
                <w:szCs w:val="28"/>
                <w:lang w:val="en-US" w:eastAsia="zh-CN"/>
              </w:rPr>
            </w:pPr>
            <w:r>
              <w:rPr>
                <w:rFonts w:hint="eastAsia" w:ascii="仿宋_GB2312" w:hAnsi="宋体" w:eastAsia="仿宋_GB2312"/>
                <w:b/>
                <w:color w:val="auto"/>
                <w:sz w:val="28"/>
                <w:szCs w:val="28"/>
                <w:lang w:eastAsia="zh-CN"/>
              </w:rPr>
              <w:t>职务</w:t>
            </w:r>
            <w:r>
              <w:rPr>
                <w:rFonts w:hint="eastAsia" w:ascii="仿宋_GB2312" w:hAnsi="宋体" w:eastAsia="仿宋_GB2312"/>
                <w:b/>
                <w:color w:val="auto"/>
                <w:sz w:val="28"/>
                <w:szCs w:val="28"/>
                <w:lang w:val="en-US" w:eastAsia="zh-CN"/>
              </w:rPr>
              <w:t>/职称</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ascii="仿宋_GB2312" w:hAnsi="宋体" w:eastAsia="仿宋_GB2312"/>
                <w:b/>
                <w:color w:val="auto"/>
                <w:sz w:val="28"/>
                <w:szCs w:val="28"/>
              </w:rPr>
            </w:pPr>
            <w:r>
              <w:rPr>
                <w:rFonts w:hint="eastAsia" w:ascii="仿宋_GB2312" w:hAnsi="宋体" w:eastAsia="仿宋_GB2312"/>
                <w:b/>
                <w:color w:val="auto"/>
                <w:sz w:val="28"/>
                <w:szCs w:val="28"/>
              </w:rPr>
              <w:t>签名</w:t>
            </w:r>
          </w:p>
        </w:tc>
        <w:tc>
          <w:tcPr>
            <w:tcW w:w="18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0" w:lineRule="atLeast"/>
              <w:jc w:val="center"/>
              <w:rPr>
                <w:rFonts w:ascii="仿宋_GB2312" w:hAnsi="宋体" w:eastAsia="仿宋_GB2312"/>
                <w:b/>
                <w:color w:val="auto"/>
                <w:sz w:val="28"/>
                <w:szCs w:val="28"/>
              </w:rPr>
            </w:pPr>
            <w:r>
              <w:rPr>
                <w:rFonts w:hint="eastAsia" w:ascii="仿宋_GB2312" w:hAnsi="宋体" w:eastAsia="仿宋_GB2312"/>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29"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default" w:ascii="仿宋_GB2312" w:hAnsi="宋体" w:eastAsia="仿宋_GB2312"/>
                <w:color w:val="auto"/>
                <w:sz w:val="28"/>
                <w:szCs w:val="28"/>
                <w:lang w:val="en-US"/>
              </w:rPr>
            </w:pPr>
            <w:r>
              <w:rPr>
                <w:rFonts w:hint="eastAsia" w:ascii="仿宋_GB2312" w:hAnsi="宋体" w:eastAsia="仿宋_GB2312"/>
                <w:color w:val="auto"/>
                <w:sz w:val="28"/>
                <w:szCs w:val="28"/>
                <w:lang w:val="en-US" w:eastAsia="zh-CN"/>
              </w:rPr>
              <w:t>李剑军</w:t>
            </w: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深圳市大族云峰投资有限公司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建筑师</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top w:val="single" w:color="auto" w:sz="4" w:space="0"/>
              <w:left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rPr>
              <w:t>建设单位、水保监测单位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default" w:ascii="仿宋_GB2312" w:hAnsi="宋体" w:eastAsia="仿宋_GB2312"/>
                <w:color w:val="auto"/>
                <w:sz w:val="28"/>
                <w:szCs w:val="28"/>
                <w:lang w:val="en-US"/>
              </w:rPr>
            </w:pPr>
            <w:r>
              <w:rPr>
                <w:rFonts w:hint="eastAsia" w:ascii="仿宋_GB2312" w:hAnsi="宋体" w:eastAsia="仿宋_GB2312"/>
                <w:color w:val="auto"/>
                <w:sz w:val="28"/>
                <w:szCs w:val="28"/>
                <w:lang w:val="en-US" w:eastAsia="zh-CN"/>
              </w:rPr>
              <w:t>冷  宗</w:t>
            </w: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ascii="仿宋_GB2312" w:hAnsi="宋体" w:eastAsia="仿宋_GB2312"/>
                <w:color w:val="auto"/>
                <w:sz w:val="28"/>
                <w:szCs w:val="28"/>
              </w:rPr>
            </w:pPr>
            <w:r>
              <w:rPr>
                <w:rFonts w:hint="eastAsia" w:ascii="仿宋_GB2312" w:hAnsi="宋体" w:eastAsia="仿宋_GB2312"/>
                <w:color w:val="auto"/>
                <w:sz w:val="28"/>
                <w:szCs w:val="28"/>
                <w:lang w:eastAsia="zh-CN"/>
              </w:rPr>
              <w:t>深圳市</w:t>
            </w:r>
            <w:r>
              <w:rPr>
                <w:rFonts w:hint="eastAsia" w:ascii="仿宋_GB2312" w:hAnsi="宋体" w:eastAsia="仿宋_GB2312"/>
                <w:color w:val="auto"/>
                <w:sz w:val="28"/>
                <w:szCs w:val="28"/>
                <w:lang w:val="en-US" w:eastAsia="zh-CN"/>
              </w:rPr>
              <w:t>海平峰水务技术工程</w:t>
            </w:r>
            <w:r>
              <w:rPr>
                <w:rFonts w:hint="eastAsia" w:ascii="仿宋_GB2312" w:hAnsi="宋体" w:eastAsia="仿宋_GB2312"/>
                <w:color w:val="auto"/>
                <w:sz w:val="28"/>
                <w:szCs w:val="28"/>
                <w:lang w:eastAsia="zh-CN"/>
              </w:rPr>
              <w:t>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工程师</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top w:val="single" w:color="auto" w:sz="4" w:space="0"/>
              <w:left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rPr>
              <w:t>水保方案编制单位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olor w:val="auto"/>
                <w:sz w:val="28"/>
                <w:szCs w:val="28"/>
                <w:lang w:val="en-US" w:eastAsia="zh-CN"/>
              </w:rPr>
            </w:pP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江西同济设计集团股份有限公司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top w:val="single" w:color="auto" w:sz="4" w:space="0"/>
              <w:left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rPr>
              <w:t>主体工程设计单位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陈炯豪</w:t>
            </w: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ascii="仿宋_GB2312" w:hAnsi="宋体" w:eastAsia="仿宋_GB2312"/>
                <w:color w:val="auto"/>
                <w:sz w:val="28"/>
                <w:szCs w:val="28"/>
              </w:rPr>
            </w:pPr>
            <w:r>
              <w:rPr>
                <w:rFonts w:hint="eastAsia" w:ascii="仿宋_GB2312" w:hAnsi="宋体" w:eastAsia="仿宋_GB2312"/>
                <w:color w:val="auto"/>
                <w:sz w:val="28"/>
                <w:szCs w:val="28"/>
                <w:lang w:eastAsia="zh-CN"/>
              </w:rPr>
              <w:t>广东五华二建工程有限公司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left w:val="single" w:color="auto" w:sz="4" w:space="0"/>
              <w:bottom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rPr>
              <w:t>水保施工单位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222" w:type="dxa"/>
            <w:tcBorders>
              <w:top w:val="single" w:color="auto" w:sz="4" w:space="0"/>
              <w:left w:val="single" w:color="auto" w:sz="4" w:space="0"/>
              <w:right w:val="single" w:color="auto" w:sz="4" w:space="0"/>
            </w:tcBorders>
            <w:tcMar>
              <w:left w:w="28" w:type="dxa"/>
              <w:right w:w="28" w:type="dxa"/>
            </w:tcMar>
            <w:vAlign w:val="center"/>
          </w:tcPr>
          <w:p>
            <w:pPr>
              <w:ind w:firstLine="140" w:firstLineChars="50"/>
              <w:jc w:val="both"/>
              <w:rPr>
                <w:rFonts w:hint="default" w:ascii="仿宋_GB2312" w:hAnsi="宋体" w:eastAsia="仿宋_GB2312"/>
                <w:color w:val="auto"/>
                <w:sz w:val="28"/>
                <w:szCs w:val="28"/>
                <w:lang w:val="en-US"/>
              </w:rPr>
            </w:pPr>
            <w:r>
              <w:rPr>
                <w:rFonts w:hint="eastAsia" w:ascii="仿宋_GB2312" w:hAnsi="宋体" w:eastAsia="仿宋_GB2312"/>
                <w:color w:val="auto"/>
                <w:sz w:val="28"/>
                <w:szCs w:val="28"/>
                <w:lang w:val="en-US" w:eastAsia="zh-CN"/>
              </w:rPr>
              <w:t>张  军</w:t>
            </w:r>
          </w:p>
        </w:tc>
        <w:tc>
          <w:tcPr>
            <w:tcW w:w="4260" w:type="dxa"/>
            <w:tcBorders>
              <w:top w:val="single" w:color="auto" w:sz="4" w:space="0"/>
              <w:left w:val="single" w:color="auto" w:sz="4" w:space="0"/>
              <w:right w:val="single" w:color="auto" w:sz="4" w:space="0"/>
            </w:tcBorders>
            <w:tcMar>
              <w:left w:w="28" w:type="dxa"/>
              <w:right w:w="28" w:type="dxa"/>
            </w:tcMar>
            <w:vAlign w:val="center"/>
          </w:tcPr>
          <w:p>
            <w:pPr>
              <w:ind w:firstLine="140" w:firstLineChars="50"/>
              <w:jc w:val="center"/>
              <w:rPr>
                <w:rFonts w:ascii="仿宋_GB2312" w:hAnsi="宋体" w:eastAsia="仿宋_GB2312"/>
                <w:color w:val="auto"/>
                <w:sz w:val="28"/>
                <w:szCs w:val="28"/>
              </w:rPr>
            </w:pPr>
            <w:r>
              <w:rPr>
                <w:rFonts w:hint="eastAsia" w:ascii="仿宋_GB2312" w:hAnsi="宋体" w:eastAsia="仿宋_GB2312"/>
                <w:color w:val="auto"/>
                <w:sz w:val="28"/>
                <w:szCs w:val="28"/>
                <w:lang w:eastAsia="zh-CN"/>
              </w:rPr>
              <w:t>深圳市恒浩建工程项目管理有限公司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总  监</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top w:val="single" w:color="auto" w:sz="4" w:space="0"/>
              <w:left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rPr>
              <w:t>水保监理单位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both"/>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邱燕萍</w:t>
            </w: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深圳市清水青环保科技有限公司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工程师</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rPr>
              <w:t>水保设施验收报告编制单位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exact"/>
          <w:jc w:val="center"/>
        </w:trPr>
        <w:tc>
          <w:tcPr>
            <w:tcW w:w="122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both"/>
              <w:rPr>
                <w:rFonts w:hint="default" w:ascii="仿宋_GB2312" w:hAnsi="宋体" w:eastAsia="仿宋_GB2312"/>
                <w:color w:val="auto"/>
                <w:sz w:val="28"/>
                <w:szCs w:val="28"/>
                <w:lang w:val="en-US"/>
              </w:rPr>
            </w:pPr>
            <w:r>
              <w:rPr>
                <w:rFonts w:hint="eastAsia" w:ascii="仿宋_GB2312" w:hAnsi="宋体" w:eastAsia="仿宋_GB2312"/>
                <w:color w:val="auto"/>
                <w:sz w:val="28"/>
                <w:szCs w:val="28"/>
                <w:lang w:val="en-US" w:eastAsia="zh-CN"/>
              </w:rPr>
              <w:t>李剑军</w:t>
            </w:r>
          </w:p>
        </w:tc>
        <w:tc>
          <w:tcPr>
            <w:tcW w:w="42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140" w:firstLineChars="50"/>
              <w:jc w:val="center"/>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深圳市大族云峰投资有限公司</w:t>
            </w:r>
          </w:p>
        </w:tc>
        <w:tc>
          <w:tcPr>
            <w:tcW w:w="13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b/>
                <w:bCs/>
                <w:color w:val="auto"/>
                <w:sz w:val="28"/>
                <w:szCs w:val="28"/>
              </w:rPr>
            </w:pPr>
            <w:r>
              <w:rPr>
                <w:rFonts w:hint="eastAsia" w:ascii="仿宋_GB2312" w:hAnsi="宋体" w:eastAsia="仿宋_GB2312"/>
                <w:color w:val="auto"/>
                <w:sz w:val="28"/>
                <w:szCs w:val="28"/>
                <w:lang w:val="en-US" w:eastAsia="zh-CN"/>
              </w:rPr>
              <w:t>建筑师</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jc w:val="center"/>
              <w:rPr>
                <w:rFonts w:ascii="仿宋_GB2312" w:hAnsi="宋体" w:eastAsia="仿宋_GB2312"/>
                <w:color w:val="auto"/>
                <w:sz w:val="28"/>
                <w:szCs w:val="28"/>
              </w:rPr>
            </w:pPr>
          </w:p>
        </w:tc>
        <w:tc>
          <w:tcPr>
            <w:tcW w:w="185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outlineLvl w:val="0"/>
              <w:rPr>
                <w:rFonts w:hint="eastAsia" w:ascii="仿宋_GB2312" w:hAnsi="宋体" w:eastAsia="仿宋_GB2312"/>
                <w:color w:val="auto"/>
                <w:sz w:val="28"/>
                <w:szCs w:val="28"/>
              </w:rPr>
            </w:pPr>
            <w:r>
              <w:rPr>
                <w:rFonts w:hint="eastAsia" w:ascii="仿宋_GB2312" w:hAnsi="宋体" w:eastAsia="仿宋_GB2312"/>
                <w:color w:val="auto"/>
                <w:sz w:val="28"/>
                <w:szCs w:val="28"/>
                <w:highlight w:val="none"/>
              </w:rPr>
              <w:t>水保设施运行管理单位</w:t>
            </w:r>
          </w:p>
        </w:tc>
      </w:tr>
    </w:tbl>
    <w:p>
      <w:pPr>
        <w:numPr>
          <w:ilvl w:val="0"/>
          <w:numId w:val="0"/>
        </w:numPr>
        <w:spacing w:line="0" w:lineRule="atLeast"/>
        <w:jc w:val="center"/>
        <w:rPr>
          <w:rFonts w:hint="eastAsia" w:ascii="黑体" w:hAnsi="黑体" w:eastAsia="黑体"/>
          <w:color w:val="auto"/>
          <w:sz w:val="32"/>
          <w:szCs w:val="32"/>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 w:hAnsi="仿宋" w:eastAsia="仿宋" w:cs="仿宋"/>
      </w:rPr>
    </w:pPr>
    <w:r>
      <w:rPr>
        <w:rFonts w:hint="eastAsia" w:ascii="仿宋" w:hAnsi="仿宋" w:eastAsia="仿宋" w:cs="仿宋"/>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ascii="仿宋" w:hAnsi="仿宋" w:eastAsia="仿宋" w:cs="仿宋"/>
        <w:lang w:eastAsia="zh-CN"/>
      </w:rPr>
      <w:t>深圳市大族云峰投资有限公司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2E225"/>
    <w:multiLevelType w:val="singleLevel"/>
    <w:tmpl w:val="E212E225"/>
    <w:lvl w:ilvl="0" w:tentative="0">
      <w:start w:val="3"/>
      <w:numFmt w:val="chineseCounting"/>
      <w:suff w:val="nothing"/>
      <w:lvlText w:val="%1、"/>
      <w:lvlJc w:val="left"/>
      <w:rPr>
        <w:rFonts w:hint="eastAsia"/>
      </w:rPr>
    </w:lvl>
  </w:abstractNum>
  <w:abstractNum w:abstractNumId="1">
    <w:nsid w:val="F0B4C9F6"/>
    <w:multiLevelType w:val="singleLevel"/>
    <w:tmpl w:val="F0B4C9F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1D5E"/>
    <w:rsid w:val="000466A4"/>
    <w:rsid w:val="00057305"/>
    <w:rsid w:val="00116C4A"/>
    <w:rsid w:val="0015232B"/>
    <w:rsid w:val="001B04D2"/>
    <w:rsid w:val="00252827"/>
    <w:rsid w:val="00257479"/>
    <w:rsid w:val="0036122F"/>
    <w:rsid w:val="00374793"/>
    <w:rsid w:val="00400279"/>
    <w:rsid w:val="00496765"/>
    <w:rsid w:val="004D6371"/>
    <w:rsid w:val="005A2373"/>
    <w:rsid w:val="005D3739"/>
    <w:rsid w:val="00603715"/>
    <w:rsid w:val="00604CFB"/>
    <w:rsid w:val="006277E4"/>
    <w:rsid w:val="006543E4"/>
    <w:rsid w:val="00730405"/>
    <w:rsid w:val="00751D5E"/>
    <w:rsid w:val="007E30CA"/>
    <w:rsid w:val="008972D6"/>
    <w:rsid w:val="009958CA"/>
    <w:rsid w:val="00A67F61"/>
    <w:rsid w:val="00A925F2"/>
    <w:rsid w:val="00AC5D60"/>
    <w:rsid w:val="00AD3178"/>
    <w:rsid w:val="00AE05C5"/>
    <w:rsid w:val="00B444A0"/>
    <w:rsid w:val="00B7050A"/>
    <w:rsid w:val="00B71BE7"/>
    <w:rsid w:val="00BE0E2A"/>
    <w:rsid w:val="00C03A87"/>
    <w:rsid w:val="00C11E91"/>
    <w:rsid w:val="00CE43A9"/>
    <w:rsid w:val="00CE4573"/>
    <w:rsid w:val="00D77E46"/>
    <w:rsid w:val="00DD11C3"/>
    <w:rsid w:val="00DE04EE"/>
    <w:rsid w:val="00E0052F"/>
    <w:rsid w:val="00E34E74"/>
    <w:rsid w:val="00F37E39"/>
    <w:rsid w:val="00F70AFA"/>
    <w:rsid w:val="00F72484"/>
    <w:rsid w:val="00F91C01"/>
    <w:rsid w:val="00FA72B4"/>
    <w:rsid w:val="00FB122E"/>
    <w:rsid w:val="0165082D"/>
    <w:rsid w:val="032D6EB6"/>
    <w:rsid w:val="042A3FCA"/>
    <w:rsid w:val="04D31914"/>
    <w:rsid w:val="04DA2789"/>
    <w:rsid w:val="05573F3B"/>
    <w:rsid w:val="073032A8"/>
    <w:rsid w:val="08912862"/>
    <w:rsid w:val="09562CBA"/>
    <w:rsid w:val="09AC4D09"/>
    <w:rsid w:val="0B2B2DE6"/>
    <w:rsid w:val="0D103BD1"/>
    <w:rsid w:val="0D247492"/>
    <w:rsid w:val="0EC129A0"/>
    <w:rsid w:val="0F116B39"/>
    <w:rsid w:val="10B02A3D"/>
    <w:rsid w:val="112B3C6D"/>
    <w:rsid w:val="13DD47BF"/>
    <w:rsid w:val="141E12B7"/>
    <w:rsid w:val="14ED1703"/>
    <w:rsid w:val="152614CF"/>
    <w:rsid w:val="165C2DAF"/>
    <w:rsid w:val="166B6437"/>
    <w:rsid w:val="17902B99"/>
    <w:rsid w:val="18105DCE"/>
    <w:rsid w:val="18ED60D4"/>
    <w:rsid w:val="1B653291"/>
    <w:rsid w:val="1C0A036A"/>
    <w:rsid w:val="1C5F2F17"/>
    <w:rsid w:val="1D1B15D0"/>
    <w:rsid w:val="1E7C3717"/>
    <w:rsid w:val="20CA28DC"/>
    <w:rsid w:val="217628E3"/>
    <w:rsid w:val="21BD4C89"/>
    <w:rsid w:val="2229601C"/>
    <w:rsid w:val="245D2938"/>
    <w:rsid w:val="247C2049"/>
    <w:rsid w:val="24C16B1A"/>
    <w:rsid w:val="26DB3AC3"/>
    <w:rsid w:val="27B94509"/>
    <w:rsid w:val="29883CDE"/>
    <w:rsid w:val="2B793B73"/>
    <w:rsid w:val="2BC35DD2"/>
    <w:rsid w:val="2C9B237E"/>
    <w:rsid w:val="2D656B3E"/>
    <w:rsid w:val="2E2767CB"/>
    <w:rsid w:val="2F642DCE"/>
    <w:rsid w:val="30A137FF"/>
    <w:rsid w:val="30E752C6"/>
    <w:rsid w:val="32074B09"/>
    <w:rsid w:val="360C58E7"/>
    <w:rsid w:val="36667E7B"/>
    <w:rsid w:val="367A3537"/>
    <w:rsid w:val="37373901"/>
    <w:rsid w:val="37B53716"/>
    <w:rsid w:val="38E43067"/>
    <w:rsid w:val="38FA1EEE"/>
    <w:rsid w:val="3A1F4E1C"/>
    <w:rsid w:val="3FEA3AD7"/>
    <w:rsid w:val="42F161EA"/>
    <w:rsid w:val="43627789"/>
    <w:rsid w:val="45F649D0"/>
    <w:rsid w:val="46A40B03"/>
    <w:rsid w:val="47114C00"/>
    <w:rsid w:val="47407CB2"/>
    <w:rsid w:val="476474B1"/>
    <w:rsid w:val="47B076B2"/>
    <w:rsid w:val="48DE7275"/>
    <w:rsid w:val="49400B92"/>
    <w:rsid w:val="510A483F"/>
    <w:rsid w:val="513B7976"/>
    <w:rsid w:val="527801EA"/>
    <w:rsid w:val="532C32DF"/>
    <w:rsid w:val="5378054F"/>
    <w:rsid w:val="550D31BE"/>
    <w:rsid w:val="56BC1D42"/>
    <w:rsid w:val="5723010F"/>
    <w:rsid w:val="58C13001"/>
    <w:rsid w:val="59FE44D0"/>
    <w:rsid w:val="5A442EFF"/>
    <w:rsid w:val="5D83578B"/>
    <w:rsid w:val="613C7770"/>
    <w:rsid w:val="61F657CF"/>
    <w:rsid w:val="6372793E"/>
    <w:rsid w:val="63F349C1"/>
    <w:rsid w:val="64350D35"/>
    <w:rsid w:val="65372059"/>
    <w:rsid w:val="664709D9"/>
    <w:rsid w:val="69F26104"/>
    <w:rsid w:val="6B5208C1"/>
    <w:rsid w:val="6C8F2272"/>
    <w:rsid w:val="6CB33278"/>
    <w:rsid w:val="6DA756C4"/>
    <w:rsid w:val="71143F26"/>
    <w:rsid w:val="73690AA7"/>
    <w:rsid w:val="73FC2317"/>
    <w:rsid w:val="74CB0FE2"/>
    <w:rsid w:val="74F83404"/>
    <w:rsid w:val="751F033E"/>
    <w:rsid w:val="77043123"/>
    <w:rsid w:val="78476D56"/>
    <w:rsid w:val="78B93E96"/>
    <w:rsid w:val="78DE33B0"/>
    <w:rsid w:val="78EC4033"/>
    <w:rsid w:val="790E5FFC"/>
    <w:rsid w:val="793559F9"/>
    <w:rsid w:val="796C6E5B"/>
    <w:rsid w:val="797D5BC1"/>
    <w:rsid w:val="7BDA5F65"/>
    <w:rsid w:val="7BEC2B14"/>
    <w:rsid w:val="7C0859D1"/>
    <w:rsid w:val="7D037A9A"/>
    <w:rsid w:val="7DEF0FA3"/>
    <w:rsid w:val="7EC75975"/>
    <w:rsid w:val="7FF9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1"/>
    <w:pPr>
      <w:ind w:left="226"/>
    </w:pPr>
    <w:rPr>
      <w:rFonts w:hint="eastAsia" w:ascii="宋体" w:hAnsi="宋体"/>
      <w:sz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rFonts w:ascii="Calibri" w:hAnsi="Calibri"/>
      <w:kern w:val="2"/>
      <w:sz w:val="18"/>
      <w:szCs w:val="18"/>
    </w:rPr>
  </w:style>
  <w:style w:type="character" w:customStyle="1" w:styleId="9">
    <w:name w:val="页脚 Char"/>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54910-9F90-4D33-AB00-E073F8A31D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488</Words>
  <Characters>2783</Characters>
  <Lines>23</Lines>
  <Paragraphs>6</Paragraphs>
  <TotalTime>2</TotalTime>
  <ScaleCrop>false</ScaleCrop>
  <LinksUpToDate>false</LinksUpToDate>
  <CharactersWithSpaces>3265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2019-07-09T10:49:00Z</dcterms:created>
  <dc:creator>郑佳丽</dc:creator>
  <cp:lastModifiedBy>白培勋</cp:lastModifiedBy>
  <dcterms:modified xsi:type="dcterms:W3CDTF">2021-10-08T01:15:32Z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